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Overlap w:val="never"/>
        <w:tblW w:w="9583"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583"/>
      </w:tblGrid>
      <w:tr w:rsidR="008B692F" w:rsidRPr="007C5B0A" w14:paraId="430DE08D" w14:textId="77777777">
        <w:trPr>
          <w:trHeight w:val="788"/>
        </w:trPr>
        <w:tc>
          <w:tcPr>
            <w:tcW w:w="9583" w:type="dxa"/>
            <w:tcBorders>
              <w:top w:val="none" w:sz="3" w:space="0" w:color="000000"/>
              <w:left w:val="none" w:sz="3" w:space="0" w:color="000000"/>
              <w:bottom w:val="none" w:sz="2" w:space="0" w:color="000000"/>
              <w:right w:val="none" w:sz="3" w:space="0" w:color="000000"/>
            </w:tcBorders>
            <w:vAlign w:val="center"/>
          </w:tcPr>
          <w:p w14:paraId="2E7E2ADB" w14:textId="77777777" w:rsidR="008B692F" w:rsidRPr="007C5B0A" w:rsidRDefault="009F7071" w:rsidP="007C5B0A">
            <w:pPr>
              <w:wordWrap/>
              <w:spacing w:after="0" w:line="240" w:lineRule="auto"/>
              <w:jc w:val="center"/>
              <w:rPr>
                <w:rFonts w:asciiTheme="minorEastAsia" w:hAnsiTheme="minorEastAsia"/>
                <w:b/>
                <w:bCs/>
                <w:color w:val="203A7B"/>
              </w:rPr>
            </w:pPr>
            <w:bookmarkStart w:id="0" w:name="_top"/>
            <w:bookmarkEnd w:id="0"/>
            <w:r w:rsidRPr="007C5B0A">
              <w:rPr>
                <w:rFonts w:asciiTheme="minorEastAsia" w:hAnsiTheme="minorEastAsia"/>
                <w:b/>
                <w:color w:val="203A7B"/>
                <w:lang w:bidi="en-US"/>
              </w:rPr>
              <w:t xml:space="preserve">IB PYP </w:t>
            </w:r>
            <w:proofErr w:type="spellStart"/>
            <w:r w:rsidRPr="007C5B0A">
              <w:rPr>
                <w:rFonts w:asciiTheme="minorEastAsia" w:hAnsiTheme="minorEastAsia"/>
                <w:b/>
                <w:color w:val="203A7B"/>
                <w:lang w:bidi="en-US"/>
              </w:rPr>
              <w:t>Gunseo</w:t>
            </w:r>
            <w:proofErr w:type="spellEnd"/>
            <w:r w:rsidRPr="007C5B0A">
              <w:rPr>
                <w:rFonts w:asciiTheme="minorEastAsia" w:hAnsiTheme="minorEastAsia"/>
                <w:b/>
                <w:color w:val="203A7B"/>
                <w:lang w:bidi="en-US"/>
              </w:rPr>
              <w:t xml:space="preserve"> Global School</w:t>
            </w:r>
          </w:p>
          <w:p w14:paraId="393EEA40" w14:textId="77777777" w:rsidR="008B692F" w:rsidRPr="007C5B0A" w:rsidRDefault="008B692F" w:rsidP="007C5B0A">
            <w:pPr>
              <w:wordWrap/>
              <w:spacing w:after="0" w:line="240" w:lineRule="auto"/>
              <w:jc w:val="center"/>
              <w:rPr>
                <w:rFonts w:asciiTheme="minorEastAsia" w:hAnsiTheme="minorEastAsia"/>
                <w:b/>
                <w:bCs/>
                <w:color w:val="203A7B"/>
              </w:rPr>
            </w:pPr>
          </w:p>
          <w:p w14:paraId="3DAD7929" w14:textId="77777777" w:rsidR="008B692F" w:rsidRPr="007C5B0A" w:rsidRDefault="009F7071" w:rsidP="007C5B0A">
            <w:pPr>
              <w:wordWrap/>
              <w:spacing w:after="0" w:line="240" w:lineRule="auto"/>
              <w:jc w:val="center"/>
              <w:rPr>
                <w:rFonts w:asciiTheme="minorEastAsia" w:hAnsiTheme="minorEastAsia"/>
              </w:rPr>
            </w:pPr>
            <w:r w:rsidRPr="007C5B0A">
              <w:rPr>
                <w:rFonts w:asciiTheme="minorEastAsia" w:hAnsiTheme="minorEastAsia"/>
                <w:b/>
                <w:color w:val="203A7B"/>
                <w:lang w:bidi="en-US"/>
              </w:rPr>
              <w:t>2024 IB Program Unit of Inquiry Guide</w:t>
            </w:r>
          </w:p>
        </w:tc>
      </w:tr>
    </w:tbl>
    <w:p w14:paraId="066C6614" w14:textId="77777777" w:rsidR="008B692F" w:rsidRPr="007C5B0A" w:rsidRDefault="008B692F" w:rsidP="007C5B0A">
      <w:pPr>
        <w:wordWrap/>
        <w:spacing w:after="0" w:line="240" w:lineRule="auto"/>
        <w:rPr>
          <w:rFonts w:asciiTheme="minorEastAsia" w:hAnsiTheme="minorEastAsia"/>
        </w:rPr>
      </w:pPr>
    </w:p>
    <w:tbl>
      <w:tblPr>
        <w:tblOverlap w:val="never"/>
        <w:tblW w:w="950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258"/>
        <w:gridCol w:w="1880"/>
        <w:gridCol w:w="2503"/>
        <w:gridCol w:w="3861"/>
      </w:tblGrid>
      <w:tr w:rsidR="008B692F" w:rsidRPr="007C5B0A" w14:paraId="6A274DEF" w14:textId="77777777">
        <w:trPr>
          <w:trHeight w:val="486"/>
        </w:trPr>
        <w:tc>
          <w:tcPr>
            <w:tcW w:w="1258"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0794D37A" w14:textId="77777777" w:rsidR="008B692F" w:rsidRPr="007C5B0A" w:rsidRDefault="009F7071" w:rsidP="007C5B0A">
            <w:pPr>
              <w:wordWrap/>
              <w:spacing w:after="0" w:line="240" w:lineRule="auto"/>
              <w:jc w:val="center"/>
              <w:rPr>
                <w:rFonts w:asciiTheme="minorEastAsia" w:hAnsiTheme="minorEastAsia"/>
                <w:b/>
                <w:bCs/>
              </w:rPr>
            </w:pPr>
            <w:r w:rsidRPr="007C5B0A">
              <w:rPr>
                <w:rFonts w:asciiTheme="minorEastAsia" w:hAnsiTheme="minorEastAsia"/>
                <w:b/>
                <w:color w:val="203A7B"/>
                <w:lang w:bidi="en-US"/>
              </w:rPr>
              <w:t>Grade</w:t>
            </w:r>
          </w:p>
        </w:tc>
        <w:tc>
          <w:tcPr>
            <w:tcW w:w="1880" w:type="dxa"/>
            <w:tcBorders>
              <w:top w:val="single" w:sz="9" w:space="0" w:color="6182D6"/>
              <w:left w:val="single" w:sz="9" w:space="0" w:color="6182D6"/>
              <w:bottom w:val="single" w:sz="9" w:space="0" w:color="6182D6"/>
              <w:right w:val="single" w:sz="9" w:space="0" w:color="6182D6"/>
            </w:tcBorders>
            <w:vAlign w:val="center"/>
          </w:tcPr>
          <w:p w14:paraId="7381AA5C" w14:textId="77777777" w:rsidR="008B692F" w:rsidRPr="007C5B0A" w:rsidRDefault="009F7071" w:rsidP="007C5B0A">
            <w:pPr>
              <w:wordWrap/>
              <w:spacing w:after="0" w:line="240" w:lineRule="auto"/>
              <w:jc w:val="center"/>
              <w:rPr>
                <w:rFonts w:asciiTheme="minorEastAsia" w:hAnsiTheme="minorEastAsia"/>
                <w:b/>
                <w:bCs/>
              </w:rPr>
            </w:pPr>
            <w:r w:rsidRPr="007C5B0A">
              <w:rPr>
                <w:rFonts w:asciiTheme="minorEastAsia" w:hAnsiTheme="minorEastAsia"/>
                <w:b/>
                <w:lang w:bidi="en-US"/>
              </w:rPr>
              <w:t>Grade 4</w:t>
            </w:r>
          </w:p>
        </w:tc>
        <w:tc>
          <w:tcPr>
            <w:tcW w:w="2503"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507190B8" w14:textId="77777777" w:rsidR="008B692F" w:rsidRPr="007C5B0A" w:rsidRDefault="009F7071" w:rsidP="007C5B0A">
            <w:pPr>
              <w:wordWrap/>
              <w:spacing w:after="0" w:line="240" w:lineRule="auto"/>
              <w:jc w:val="center"/>
              <w:rPr>
                <w:rFonts w:asciiTheme="minorEastAsia" w:hAnsiTheme="minorEastAsia"/>
                <w:b/>
                <w:bCs/>
              </w:rPr>
            </w:pPr>
            <w:r w:rsidRPr="007C5B0A">
              <w:rPr>
                <w:rFonts w:asciiTheme="minorEastAsia" w:hAnsiTheme="minorEastAsia"/>
                <w:b/>
                <w:color w:val="203A7B"/>
                <w:lang w:bidi="en-US"/>
              </w:rPr>
              <w:t>Duration</w:t>
            </w:r>
          </w:p>
        </w:tc>
        <w:tc>
          <w:tcPr>
            <w:tcW w:w="3861" w:type="dxa"/>
            <w:tcBorders>
              <w:top w:val="single" w:sz="9" w:space="0" w:color="6182D6"/>
              <w:left w:val="single" w:sz="9" w:space="0" w:color="6182D6"/>
              <w:bottom w:val="single" w:sz="9" w:space="0" w:color="6182D6"/>
              <w:right w:val="single" w:sz="9" w:space="0" w:color="6182D6"/>
            </w:tcBorders>
            <w:vAlign w:val="center"/>
          </w:tcPr>
          <w:p w14:paraId="2FC9C214" w14:textId="77777777" w:rsidR="008B692F" w:rsidRPr="007C5B0A" w:rsidRDefault="009F7071" w:rsidP="007C5B0A">
            <w:pPr>
              <w:wordWrap/>
              <w:spacing w:after="0" w:line="240" w:lineRule="auto"/>
              <w:jc w:val="center"/>
              <w:rPr>
                <w:rFonts w:asciiTheme="minorEastAsia" w:hAnsiTheme="minorEastAsia"/>
                <w:b/>
                <w:bCs/>
              </w:rPr>
            </w:pPr>
            <w:r w:rsidRPr="007C5B0A">
              <w:rPr>
                <w:rFonts w:asciiTheme="minorEastAsia" w:hAnsiTheme="minorEastAsia"/>
                <w:b/>
                <w:lang w:bidi="en-US"/>
              </w:rPr>
              <w:t>June 11, 2024 to July 17, 2024</w:t>
            </w:r>
          </w:p>
        </w:tc>
      </w:tr>
    </w:tbl>
    <w:p w14:paraId="00E5AD68" w14:textId="77777777" w:rsidR="008B692F" w:rsidRPr="007C5B0A" w:rsidRDefault="008B692F" w:rsidP="007C5B0A">
      <w:pPr>
        <w:wordWrap/>
        <w:spacing w:after="0" w:line="240" w:lineRule="auto"/>
        <w:jc w:val="center"/>
        <w:rPr>
          <w:rFonts w:asciiTheme="minorEastAsia" w:hAnsiTheme="minorEastAsia"/>
          <w:b/>
          <w:bCs/>
        </w:rPr>
      </w:pP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526"/>
      </w:tblGrid>
      <w:tr w:rsidR="008B692F" w:rsidRPr="007C5B0A" w14:paraId="0394636A" w14:textId="77777777">
        <w:trPr>
          <w:trHeight w:val="2841"/>
        </w:trPr>
        <w:tc>
          <w:tcPr>
            <w:tcW w:w="9526" w:type="dxa"/>
            <w:tcBorders>
              <w:top w:val="single" w:sz="9" w:space="0" w:color="3057B9"/>
              <w:left w:val="none" w:sz="2" w:space="0" w:color="000000"/>
              <w:bottom w:val="single" w:sz="9" w:space="0" w:color="3057B9"/>
              <w:right w:val="none" w:sz="2" w:space="0" w:color="000000"/>
            </w:tcBorders>
            <w:vAlign w:val="center"/>
          </w:tcPr>
          <w:p w14:paraId="063A319F" w14:textId="77777777" w:rsidR="008B692F" w:rsidRPr="007C5B0A" w:rsidRDefault="009F7071" w:rsidP="007C5B0A">
            <w:pPr>
              <w:wordWrap/>
              <w:spacing w:after="0" w:line="240" w:lineRule="auto"/>
              <w:rPr>
                <w:rFonts w:asciiTheme="minorEastAsia" w:hAnsiTheme="minorEastAsia"/>
                <w:b/>
                <w:bCs/>
              </w:rPr>
            </w:pPr>
            <w:r w:rsidRPr="007C5B0A">
              <w:rPr>
                <w:rFonts w:asciiTheme="minorEastAsia" w:hAnsiTheme="minorEastAsia"/>
                <w:b/>
                <w:lang w:bidi="en-US"/>
              </w:rPr>
              <w:t>Dear Parents,</w:t>
            </w:r>
          </w:p>
          <w:p w14:paraId="018E5524" w14:textId="77777777" w:rsidR="008B692F" w:rsidRPr="007C5B0A" w:rsidRDefault="009F7071" w:rsidP="007C5B0A">
            <w:pPr>
              <w:wordWrap/>
              <w:spacing w:after="0" w:line="240" w:lineRule="auto"/>
              <w:rPr>
                <w:rFonts w:asciiTheme="minorEastAsia" w:hAnsiTheme="minorEastAsia"/>
                <w:b/>
                <w:bCs/>
              </w:rPr>
            </w:pPr>
            <w:r w:rsidRPr="007C5B0A">
              <w:rPr>
                <w:rFonts w:asciiTheme="minorEastAsia" w:hAnsiTheme="minorEastAsia"/>
                <w:b/>
                <w:lang w:bidi="en-US"/>
              </w:rPr>
              <w:t xml:space="preserve">This guide outlines the operation of the IB Unit of Inquiry at </w:t>
            </w:r>
            <w:proofErr w:type="spellStart"/>
            <w:r w:rsidRPr="007C5B0A">
              <w:rPr>
                <w:rFonts w:asciiTheme="minorEastAsia" w:hAnsiTheme="minorEastAsia"/>
                <w:b/>
                <w:lang w:bidi="en-US"/>
              </w:rPr>
              <w:t>Gunseo</w:t>
            </w:r>
            <w:proofErr w:type="spellEnd"/>
            <w:r w:rsidRPr="007C5B0A">
              <w:rPr>
                <w:rFonts w:asciiTheme="minorEastAsia" w:hAnsiTheme="minorEastAsia"/>
                <w:b/>
                <w:lang w:bidi="en-US"/>
              </w:rPr>
              <w:t xml:space="preserve"> Global School.</w:t>
            </w:r>
          </w:p>
          <w:tbl>
            <w:tblPr>
              <w:tblpPr w:leftFromText="28" w:rightFromText="28" w:topFromText="28" w:bottomFromText="28" w:vertAnchor="text" w:tblpX="6743" w:tblpY="708"/>
              <w:tblOverlap w:val="never"/>
              <w:tblW w:w="2543"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713"/>
              <w:gridCol w:w="830"/>
            </w:tblGrid>
            <w:tr w:rsidR="008B692F" w:rsidRPr="007C5B0A" w14:paraId="2ADB043F" w14:textId="77777777" w:rsidTr="007C5B0A">
              <w:trPr>
                <w:trHeight w:val="824"/>
              </w:trPr>
              <w:tc>
                <w:tcPr>
                  <w:tcW w:w="1713" w:type="dxa"/>
                  <w:tcBorders>
                    <w:top w:val="dashed" w:sz="3" w:space="0" w:color="3057B9"/>
                    <w:left w:val="dashed" w:sz="3" w:space="0" w:color="3057B9"/>
                    <w:bottom w:val="dashed" w:sz="3" w:space="0" w:color="3057B9"/>
                    <w:right w:val="none" w:sz="3" w:space="0" w:color="000000"/>
                  </w:tcBorders>
                  <w:vAlign w:val="center"/>
                </w:tcPr>
                <w:p w14:paraId="4C6503C7"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noProof/>
                      <w:sz w:val="16"/>
                      <w:szCs w:val="18"/>
                      <w:lang w:bidi="en-US"/>
                    </w:rPr>
                    <w:drawing>
                      <wp:inline distT="0" distB="0" distL="0" distR="0" wp14:anchorId="22F87C04" wp14:editId="31BA661E">
                        <wp:extent cx="217297" cy="228981"/>
                        <wp:effectExtent l="0" t="0" r="0" b="0"/>
                        <wp:docPr id="3" name="그림 %d 3"/>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4d00197a.bmp"/>
                                <pic:cNvPicPr/>
                              </pic:nvPicPr>
                              <pic:blipFill>
                                <a:blip r:embed="rId7"/>
                                <a:stretch>
                                  <a:fillRect/>
                                </a:stretch>
                              </pic:blipFill>
                              <pic:spPr>
                                <a:xfrm>
                                  <a:off x="0" y="0"/>
                                  <a:ext cx="217297" cy="228981"/>
                                </a:xfrm>
                                <a:prstGeom prst="rect">
                                  <a:avLst/>
                                </a:prstGeom>
                                <a:effectLst/>
                              </pic:spPr>
                            </pic:pic>
                          </a:graphicData>
                        </a:graphic>
                      </wp:inline>
                    </w:drawing>
                  </w:r>
                  <w:r w:rsidRPr="007C5B0A">
                    <w:rPr>
                      <w:rFonts w:asciiTheme="minorEastAsia" w:hAnsiTheme="minorEastAsia"/>
                      <w:sz w:val="16"/>
                      <w:szCs w:val="18"/>
                      <w:lang w:bidi="en-US"/>
                    </w:rPr>
                    <w:t xml:space="preserve">IB Unit of Inquiry </w:t>
                  </w:r>
                </w:p>
                <w:p w14:paraId="5A4EBE9D" w14:textId="77777777" w:rsidR="008B692F" w:rsidRPr="007C5B0A" w:rsidRDefault="009F7071" w:rsidP="007C5B0A">
                  <w:pPr>
                    <w:wordWrap/>
                    <w:spacing w:after="0" w:line="240" w:lineRule="auto"/>
                    <w:rPr>
                      <w:rFonts w:asciiTheme="minorEastAsia" w:hAnsiTheme="minorEastAsia"/>
                      <w:b/>
                      <w:bCs/>
                      <w:sz w:val="16"/>
                      <w:szCs w:val="18"/>
                    </w:rPr>
                  </w:pPr>
                  <w:r w:rsidRPr="007C5B0A">
                    <w:rPr>
                      <w:rFonts w:asciiTheme="minorEastAsia" w:hAnsiTheme="minorEastAsia"/>
                      <w:sz w:val="16"/>
                      <w:szCs w:val="18"/>
                      <w:lang w:bidi="en-US"/>
                    </w:rPr>
                    <w:t>Information video for parents</w:t>
                  </w:r>
                </w:p>
              </w:tc>
              <w:tc>
                <w:tcPr>
                  <w:tcW w:w="830" w:type="dxa"/>
                  <w:tcBorders>
                    <w:top w:val="dashed" w:sz="3" w:space="0" w:color="3057B9"/>
                    <w:left w:val="none" w:sz="3" w:space="0" w:color="000000"/>
                    <w:bottom w:val="dashed" w:sz="3" w:space="0" w:color="3057B9"/>
                    <w:right w:val="dashed" w:sz="3" w:space="0" w:color="3057B9"/>
                  </w:tcBorders>
                  <w:vAlign w:val="center"/>
                </w:tcPr>
                <w:p w14:paraId="19F36E4B" w14:textId="77777777" w:rsidR="008B692F" w:rsidRPr="007C5B0A" w:rsidRDefault="009F7071" w:rsidP="007C5B0A">
                  <w:pPr>
                    <w:wordWrap/>
                    <w:spacing w:after="0" w:line="240" w:lineRule="auto"/>
                    <w:rPr>
                      <w:rFonts w:asciiTheme="minorEastAsia" w:hAnsiTheme="minorEastAsia"/>
                      <w:b/>
                      <w:bCs/>
                      <w:sz w:val="16"/>
                      <w:szCs w:val="18"/>
                    </w:rPr>
                  </w:pPr>
                  <w:r w:rsidRPr="007C5B0A">
                    <w:rPr>
                      <w:rFonts w:asciiTheme="minorEastAsia" w:hAnsiTheme="minorEastAsia"/>
                      <w:b/>
                      <w:noProof/>
                      <w:sz w:val="16"/>
                      <w:szCs w:val="18"/>
                      <w:lang w:bidi="en-US"/>
                    </w:rPr>
                    <w:drawing>
                      <wp:inline distT="0" distB="0" distL="0" distR="0" wp14:anchorId="56EC5D5F" wp14:editId="44C6E27F">
                        <wp:extent cx="451104" cy="442214"/>
                        <wp:effectExtent l="0" t="0" r="0" b="0"/>
                        <wp:docPr id="4" name="그림 %d 4"/>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4d00197b.bmp"/>
                                <pic:cNvPicPr/>
                              </pic:nvPicPr>
                              <pic:blipFill>
                                <a:blip r:embed="rId8"/>
                                <a:stretch>
                                  <a:fillRect/>
                                </a:stretch>
                              </pic:blipFill>
                              <pic:spPr>
                                <a:xfrm>
                                  <a:off x="0" y="0"/>
                                  <a:ext cx="451104" cy="442214"/>
                                </a:xfrm>
                                <a:prstGeom prst="rect">
                                  <a:avLst/>
                                </a:prstGeom>
                                <a:effectLst/>
                              </pic:spPr>
                            </pic:pic>
                          </a:graphicData>
                        </a:graphic>
                      </wp:inline>
                    </w:drawing>
                  </w:r>
                </w:p>
              </w:tc>
            </w:tr>
          </w:tbl>
          <w:p w14:paraId="2F3EA5ED" w14:textId="77777777" w:rsidR="008B692F" w:rsidRPr="007C5B0A" w:rsidRDefault="009F7071" w:rsidP="007C5B0A">
            <w:pPr>
              <w:wordWrap/>
              <w:spacing w:after="0" w:line="240" w:lineRule="auto"/>
              <w:rPr>
                <w:rFonts w:asciiTheme="minorEastAsia" w:hAnsiTheme="minorEastAsia"/>
                <w:b/>
                <w:bCs/>
              </w:rPr>
            </w:pPr>
            <w:r w:rsidRPr="007C5B0A">
              <w:rPr>
                <w:rFonts w:asciiTheme="minorEastAsia" w:hAnsiTheme="minorEastAsia"/>
                <w:b/>
                <w:lang w:bidi="en-US"/>
              </w:rPr>
              <w:t>Our aim is to provide you with information on how the IB Unit of Inquiry will be conducted during the specified period. Please review the provided information on how the curriculum operates to best support your child's learning at home.</w:t>
            </w:r>
          </w:p>
          <w:p w14:paraId="1170420D" w14:textId="77777777" w:rsidR="008B692F" w:rsidRPr="007C5B0A" w:rsidRDefault="009F7071" w:rsidP="007C5B0A">
            <w:pPr>
              <w:wordWrap/>
              <w:spacing w:after="0" w:line="240" w:lineRule="auto"/>
              <w:rPr>
                <w:rFonts w:asciiTheme="minorEastAsia" w:hAnsiTheme="minorEastAsia"/>
                <w:b/>
                <w:bCs/>
              </w:rPr>
            </w:pPr>
            <w:r w:rsidRPr="007C5B0A">
              <w:rPr>
                <w:rFonts w:asciiTheme="minorEastAsia" w:hAnsiTheme="minorEastAsia"/>
                <w:b/>
                <w:lang w:bidi="en-US"/>
              </w:rPr>
              <w:t xml:space="preserve">We appreciate your interest and cooperation! </w:t>
            </w:r>
          </w:p>
          <w:p w14:paraId="1AA2B51B" w14:textId="77777777" w:rsidR="008B692F" w:rsidRPr="007C5B0A" w:rsidRDefault="009F7071" w:rsidP="007C5B0A">
            <w:pPr>
              <w:wordWrap/>
              <w:spacing w:after="0" w:line="240" w:lineRule="auto"/>
              <w:rPr>
                <w:rFonts w:asciiTheme="minorEastAsia" w:hAnsiTheme="minorEastAsia"/>
                <w:b/>
                <w:bCs/>
                <w:color w:val="FFC000" w:themeColor="accent4"/>
              </w:rPr>
            </w:pPr>
            <w:r w:rsidRPr="007C5B0A">
              <w:rPr>
                <w:rFonts w:asciiTheme="minorEastAsia" w:hAnsiTheme="minorEastAsia"/>
                <w:b/>
                <w:color w:val="FFC000" w:themeColor="accent4"/>
                <w:lang w:bidi="en-US"/>
              </w:rPr>
              <w:t>※ Schedule and details may change depending on class situations.</w:t>
            </w:r>
          </w:p>
          <w:p w14:paraId="6F0A921D" w14:textId="1FE114B8" w:rsidR="008B692F" w:rsidRPr="007C5B0A" w:rsidRDefault="009F7071" w:rsidP="007C5B0A">
            <w:pPr>
              <w:wordWrap/>
              <w:spacing w:after="0" w:line="240" w:lineRule="auto"/>
              <w:jc w:val="right"/>
              <w:rPr>
                <w:rFonts w:asciiTheme="minorEastAsia" w:hAnsiTheme="minorEastAsia"/>
              </w:rPr>
            </w:pPr>
            <w:proofErr w:type="spellStart"/>
            <w:r w:rsidRPr="007C5B0A">
              <w:rPr>
                <w:rFonts w:asciiTheme="minorEastAsia" w:hAnsiTheme="minorEastAsia"/>
                <w:b/>
                <w:lang w:bidi="en-US"/>
              </w:rPr>
              <w:t>Gunseo</w:t>
            </w:r>
            <w:proofErr w:type="spellEnd"/>
            <w:r w:rsidRPr="007C5B0A">
              <w:rPr>
                <w:rFonts w:asciiTheme="minorEastAsia" w:hAnsiTheme="minorEastAsia"/>
                <w:b/>
                <w:lang w:bidi="en-US"/>
              </w:rPr>
              <w:t xml:space="preserve"> Global School</w:t>
            </w:r>
          </w:p>
        </w:tc>
      </w:tr>
    </w:tbl>
    <w:p w14:paraId="6EB69D2A" w14:textId="2DFDF6C3" w:rsidR="008B692F" w:rsidRPr="007C5B0A" w:rsidRDefault="008B692F" w:rsidP="007C5B0A">
      <w:pPr>
        <w:wordWrap/>
        <w:spacing w:after="0" w:line="240" w:lineRule="auto"/>
        <w:rPr>
          <w:rFonts w:asciiTheme="minorEastAsia" w:hAnsiTheme="minorEastAsia"/>
        </w:rPr>
      </w:pPr>
    </w:p>
    <w:p w14:paraId="6EB85548" w14:textId="18E48A3F" w:rsidR="008B692F" w:rsidRPr="007C5B0A" w:rsidRDefault="007C5B0A" w:rsidP="007C5B0A">
      <w:pPr>
        <w:wordWrap/>
        <w:spacing w:after="0" w:line="240" w:lineRule="auto"/>
        <w:rPr>
          <w:rFonts w:asciiTheme="minorEastAsia" w:hAnsiTheme="minorEastAsia"/>
        </w:rPr>
      </w:pPr>
      <w:r>
        <w:rPr>
          <w:noProof/>
          <w:sz w:val="16"/>
          <w:szCs w:val="18"/>
          <w:lang w:bidi="en-US"/>
        </w:rPr>
        <mc:AlternateContent>
          <mc:Choice Requires="wps">
            <w:drawing>
              <wp:anchor distT="0" distB="0" distL="114300" distR="114300" simplePos="0" relativeHeight="251659264" behindDoc="0" locked="0" layoutInCell="1" allowOverlap="1" wp14:anchorId="2836BF94" wp14:editId="032F625A">
                <wp:simplePos x="0" y="0"/>
                <wp:positionH relativeFrom="column">
                  <wp:posOffset>433705</wp:posOffset>
                </wp:positionH>
                <wp:positionV relativeFrom="paragraph">
                  <wp:posOffset>41476</wp:posOffset>
                </wp:positionV>
                <wp:extent cx="1411200" cy="194665"/>
                <wp:effectExtent l="0" t="0" r="0" b="0"/>
                <wp:wrapNone/>
                <wp:docPr id="1304239542"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71B67992" w14:textId="77777777" w:rsidR="007C5B0A" w:rsidRPr="00404CBB" w:rsidRDefault="007C5B0A" w:rsidP="007C5B0A">
                            <w:pPr>
                              <w:spacing w:after="0" w:line="240" w:lineRule="auto"/>
                              <w:rPr>
                                <w:b/>
                                <w:bCs/>
                                <w:color w:val="3A3C84"/>
                                <w:sz w:val="14"/>
                                <w:szCs w:val="16"/>
                              </w:rPr>
                            </w:pPr>
                            <w:r w:rsidRPr="00404CBB">
                              <w:rPr>
                                <w:rFonts w:hint="eastAsia"/>
                                <w:b/>
                                <w:color w:val="3A3C84"/>
                                <w:sz w:val="14"/>
                                <w:szCs w:val="16"/>
                                <w:lang w:bidi="en-US"/>
                              </w:rPr>
                              <w:t>Overview of the Unit of Inquiry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2836BF94" id="_x0000_t202" coordsize="21600,21600" o:spt="202" path="m,l,21600r21600,l21600,xe">
                <v:stroke joinstyle="miter"/>
                <v:path gradientshapeok="t" o:connecttype="rect"/>
              </v:shapetype>
              <v:shape id="Text Box 1" o:spid="_x0000_s1026" type="#_x0000_t202" style="position:absolute;left:0;text-align:left;margin-left:34.15pt;margin-top:3.25pt;width:111.1pt;height:1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" fillcolor="white [3212]" stroked="f" strokeweight=".5pt">
                <v:textbox style="mso-fit-shape-to-text:t">
                  <w:txbxContent>
                    <w:p w14:paraId="71B67992" w14:textId="77777777" w:rsidR="007C5B0A" w:rsidRPr="00404CBB" w:rsidRDefault="007C5B0A" w:rsidP="007C5B0A">
                      <w:pPr>
                        <w:spacing w:after="0" w:line="240" w:lineRule="auto"/>
                        <w:rPr>
                          <w:b/>
                          <w:bCs/>
                          <w:color w:val="3A3C84"/>
                          <w:sz w:val="14"/>
                          <w:szCs w:val="16"/>
                        </w:rPr>
                      </w:pPr>
                      <w:r w:rsidRPr="00404CBB">
                        <w:rPr>
                          <w:rFonts w:hint="eastAsia"/>
                          <w:b/>
                          <w:color w:val="3A3C84"/>
                          <w:sz w:val="14"/>
                          <w:szCs w:val="16"/>
                          <w:lang w:bidi="en-US"/>
                        </w:rPr>
                        <w:t>Overview of the Unit of Inquiry</w:t>
                      </w:r>
                    </w:p>
                  </w:txbxContent>
                </v:textbox>
              </v:shape>
            </w:pict>
          </mc:Fallback>
        </mc:AlternateContent>
      </w:r>
      <w:r w:rsidRPr="007C5B0A">
        <w:rPr>
          <w:rFonts w:asciiTheme="minorEastAsia" w:hAnsiTheme="minorEastAsia"/>
          <w:noProof/>
          <w:lang w:bidi="en-US"/>
        </w:rPr>
        <w:drawing>
          <wp:inline distT="0" distB="0" distL="0" distR="0" wp14:anchorId="1CEC0BF0" wp14:editId="5EEC949A">
            <wp:extent cx="2059305" cy="367665"/>
            <wp:effectExtent l="0" t="0" r="0" b="0"/>
            <wp:docPr id="1" name="_x1536336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363363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r w:rsidRPr="007C5B0A">
        <w:rPr>
          <w:rFonts w:asciiTheme="minorEastAsia" w:hAnsiTheme="minorEastAsia"/>
          <w:lang w:bidi="en-US"/>
        </w:rPr>
        <w:t xml:space="preserve"> </w:t>
      </w: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386"/>
        <w:gridCol w:w="7140"/>
      </w:tblGrid>
      <w:tr w:rsidR="008B692F" w:rsidRPr="007C5B0A" w14:paraId="27DC37CA" w14:textId="77777777" w:rsidTr="007C5B0A">
        <w:trPr>
          <w:trHeight w:val="1799"/>
        </w:trPr>
        <w:tc>
          <w:tcPr>
            <w:tcW w:w="2386" w:type="dxa"/>
            <w:tcBorders>
              <w:top w:val="single" w:sz="9" w:space="0" w:color="3057B9"/>
              <w:left w:val="none" w:sz="2" w:space="0" w:color="000000"/>
              <w:bottom w:val="single" w:sz="3" w:space="0" w:color="3057B9"/>
              <w:right w:val="single" w:sz="3" w:space="0" w:color="3057B9"/>
            </w:tcBorders>
            <w:shd w:val="clear" w:color="auto" w:fill="DFE6F7"/>
            <w:vAlign w:val="center"/>
          </w:tcPr>
          <w:p w14:paraId="30ACA344" w14:textId="77777777" w:rsidR="008B692F" w:rsidRPr="007C5B0A" w:rsidRDefault="009F7071" w:rsidP="007C5B0A">
            <w:pPr>
              <w:wordWrap/>
              <w:spacing w:after="0" w:line="240" w:lineRule="auto"/>
              <w:rPr>
                <w:rFonts w:asciiTheme="minorEastAsia" w:hAnsiTheme="minorEastAsia"/>
                <w:b/>
                <w:bCs/>
                <w:color w:val="203A7B"/>
                <w:sz w:val="16"/>
                <w:szCs w:val="16"/>
              </w:rPr>
            </w:pPr>
            <w:r w:rsidRPr="007C5B0A">
              <w:rPr>
                <w:rFonts w:ascii="Courier New" w:eastAsia="Courier New" w:hAnsi="Courier New" w:cs="Courier New"/>
                <w:b/>
                <w:color w:val="203A7B"/>
                <w:sz w:val="16"/>
                <w:szCs w:val="16"/>
                <w:lang w:bidi="en-US"/>
              </w:rPr>
              <w:t>▪</w:t>
            </w:r>
            <w:r w:rsidRPr="007C5B0A">
              <w:rPr>
                <w:rFonts w:asciiTheme="minorEastAsia" w:hAnsiTheme="minorEastAsia"/>
                <w:b/>
                <w:color w:val="203A7B"/>
                <w:sz w:val="16"/>
                <w:szCs w:val="16"/>
                <w:lang w:bidi="en-US"/>
              </w:rPr>
              <w:t xml:space="preserve"> Description of the Unit of Inquiry</w:t>
            </w:r>
          </w:p>
        </w:tc>
        <w:tc>
          <w:tcPr>
            <w:tcW w:w="7140" w:type="dxa"/>
            <w:tcBorders>
              <w:top w:val="single" w:sz="9" w:space="0" w:color="3057B9"/>
              <w:left w:val="single" w:sz="3" w:space="0" w:color="3057B9"/>
              <w:bottom w:val="single" w:sz="3" w:space="0" w:color="3057B9"/>
              <w:right w:val="none" w:sz="2" w:space="0" w:color="000000"/>
            </w:tcBorders>
            <w:vAlign w:val="center"/>
          </w:tcPr>
          <w:p w14:paraId="6A004822" w14:textId="77777777"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This Unit of Inquiry will explore the topic of self-expression. Students will transform their ideas into art, experience various forms of art, and investigate how art is connected to their lives. Furthermore, they will collaborate with their group and class to prepare for a play and concert, participating in artistic activities to build a sense of community. By understanding that art involves both an artist and a viewer, and seeing how it connects the two, they will grasp the core idea that art enables them to express themselves and connect with others.</w:t>
            </w:r>
          </w:p>
        </w:tc>
      </w:tr>
      <w:tr w:rsidR="008B692F" w:rsidRPr="007C5B0A" w14:paraId="0B12C6A7" w14:textId="77777777" w:rsidTr="007C5B0A">
        <w:trPr>
          <w:trHeight w:val="69"/>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6550864" w14:textId="77777777" w:rsidR="008B692F" w:rsidRPr="007C5B0A" w:rsidRDefault="009F7071" w:rsidP="007C5B0A">
            <w:pPr>
              <w:wordWrap/>
              <w:spacing w:after="0" w:line="240" w:lineRule="auto"/>
              <w:rPr>
                <w:rFonts w:asciiTheme="minorEastAsia" w:hAnsiTheme="minorEastAsia"/>
                <w:b/>
                <w:bCs/>
                <w:color w:val="203A7B"/>
                <w:sz w:val="16"/>
                <w:szCs w:val="16"/>
              </w:rPr>
            </w:pPr>
            <w:r w:rsidRPr="007C5B0A">
              <w:rPr>
                <w:rFonts w:ascii="Courier New" w:eastAsia="Courier New" w:hAnsi="Courier New" w:cs="Courier New"/>
                <w:b/>
                <w:color w:val="203A7B"/>
                <w:sz w:val="16"/>
                <w:szCs w:val="16"/>
                <w:lang w:bidi="en-US"/>
              </w:rPr>
              <w:t>▪</w:t>
            </w:r>
            <w:r w:rsidRPr="007C5B0A">
              <w:rPr>
                <w:rFonts w:asciiTheme="minorEastAsia" w:hAnsiTheme="minorEastAsia"/>
                <w:b/>
                <w:color w:val="203A7B"/>
                <w:sz w:val="16"/>
                <w:szCs w:val="16"/>
                <w:lang w:bidi="en-US"/>
              </w:rPr>
              <w:t>Transdisciplinary Topic</w:t>
            </w:r>
          </w:p>
        </w:tc>
        <w:tc>
          <w:tcPr>
            <w:tcW w:w="7140" w:type="dxa"/>
            <w:tcBorders>
              <w:top w:val="single" w:sz="3" w:space="0" w:color="3057B9"/>
              <w:left w:val="single" w:sz="3" w:space="0" w:color="3057B9"/>
              <w:bottom w:val="single" w:sz="3" w:space="0" w:color="3057B9"/>
              <w:right w:val="none" w:sz="2" w:space="0" w:color="000000"/>
            </w:tcBorders>
            <w:vAlign w:val="center"/>
          </w:tcPr>
          <w:p w14:paraId="472FAD29" w14:textId="33B4FA20"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How to express oneself</w:t>
            </w:r>
          </w:p>
        </w:tc>
      </w:tr>
      <w:tr w:rsidR="008B692F" w:rsidRPr="007C5B0A" w14:paraId="7612E40A" w14:textId="77777777">
        <w:trPr>
          <w:trHeight w:val="6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A5BB674" w14:textId="77777777" w:rsidR="008B692F" w:rsidRPr="007C5B0A" w:rsidRDefault="009F7071" w:rsidP="007C5B0A">
            <w:pPr>
              <w:wordWrap/>
              <w:spacing w:after="0" w:line="240" w:lineRule="auto"/>
              <w:rPr>
                <w:rFonts w:asciiTheme="minorEastAsia" w:hAnsiTheme="minorEastAsia"/>
                <w:b/>
                <w:bCs/>
                <w:color w:val="203A7B"/>
                <w:sz w:val="16"/>
                <w:szCs w:val="16"/>
              </w:rPr>
            </w:pPr>
            <w:r w:rsidRPr="007C5B0A">
              <w:rPr>
                <w:rFonts w:ascii="Courier New" w:eastAsia="Courier New" w:hAnsi="Courier New" w:cs="Courier New"/>
                <w:b/>
                <w:color w:val="203A7B"/>
                <w:sz w:val="16"/>
                <w:szCs w:val="16"/>
                <w:lang w:bidi="en-US"/>
              </w:rPr>
              <w:t>▪</w:t>
            </w:r>
            <w:r w:rsidRPr="007C5B0A">
              <w:rPr>
                <w:rFonts w:asciiTheme="minorEastAsia" w:hAnsiTheme="minorEastAsia"/>
                <w:b/>
                <w:color w:val="203A7B"/>
                <w:sz w:val="16"/>
                <w:szCs w:val="16"/>
                <w:lang w:bidi="en-US"/>
              </w:rPr>
              <w:t>Central Idea</w:t>
            </w:r>
          </w:p>
        </w:tc>
        <w:tc>
          <w:tcPr>
            <w:tcW w:w="7140" w:type="dxa"/>
            <w:tcBorders>
              <w:top w:val="single" w:sz="3" w:space="0" w:color="3057B9"/>
              <w:left w:val="single" w:sz="3" w:space="0" w:color="3057B9"/>
              <w:bottom w:val="single" w:sz="3" w:space="0" w:color="3057B9"/>
              <w:right w:val="none" w:sz="2" w:space="0" w:color="000000"/>
            </w:tcBorders>
            <w:vAlign w:val="center"/>
          </w:tcPr>
          <w:p w14:paraId="5B736C69" w14:textId="40EC7810"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Art expresses and connects oneself and others</w:t>
            </w:r>
          </w:p>
        </w:tc>
      </w:tr>
      <w:tr w:rsidR="008B692F" w:rsidRPr="007C5B0A" w14:paraId="5FD6B7F4" w14:textId="77777777">
        <w:trPr>
          <w:trHeight w:val="107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DC3430D" w14:textId="77777777" w:rsidR="008B692F" w:rsidRPr="007C5B0A" w:rsidRDefault="009F7071" w:rsidP="007C5B0A">
            <w:pPr>
              <w:wordWrap/>
              <w:spacing w:after="0" w:line="240" w:lineRule="auto"/>
              <w:rPr>
                <w:rFonts w:asciiTheme="minorEastAsia" w:hAnsiTheme="minorEastAsia"/>
                <w:b/>
                <w:bCs/>
                <w:color w:val="203A7B"/>
                <w:sz w:val="16"/>
                <w:szCs w:val="16"/>
              </w:rPr>
            </w:pPr>
            <w:r w:rsidRPr="007C5B0A">
              <w:rPr>
                <w:rFonts w:ascii="Courier New" w:eastAsia="Courier New" w:hAnsi="Courier New" w:cs="Courier New"/>
                <w:b/>
                <w:color w:val="203A7B"/>
                <w:sz w:val="16"/>
                <w:szCs w:val="16"/>
                <w:lang w:bidi="en-US"/>
              </w:rPr>
              <w:t>▪</w:t>
            </w:r>
            <w:r w:rsidRPr="007C5B0A">
              <w:rPr>
                <w:rFonts w:asciiTheme="minorEastAsia" w:hAnsiTheme="minorEastAsia"/>
                <w:b/>
                <w:color w:val="203A7B"/>
                <w:sz w:val="16"/>
                <w:szCs w:val="16"/>
                <w:lang w:bidi="en-US"/>
              </w:rPr>
              <w:t>Inquiry List</w:t>
            </w:r>
          </w:p>
        </w:tc>
        <w:tc>
          <w:tcPr>
            <w:tcW w:w="7140" w:type="dxa"/>
            <w:tcBorders>
              <w:top w:val="single" w:sz="3" w:space="0" w:color="3057B9"/>
              <w:left w:val="single" w:sz="3" w:space="0" w:color="3057B9"/>
              <w:bottom w:val="single" w:sz="3" w:space="0" w:color="3057B9"/>
              <w:right w:val="none" w:sz="2" w:space="0" w:color="000000"/>
            </w:tcBorders>
            <w:vAlign w:val="center"/>
          </w:tcPr>
          <w:p w14:paraId="56F02775" w14:textId="77777777"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Inquiry 1: Forms of artistic expression (Form)</w:t>
            </w:r>
          </w:p>
          <w:p w14:paraId="56269642" w14:textId="77777777"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Inquiry 2: The connection between art and life (Connection)</w:t>
            </w:r>
          </w:p>
          <w:p w14:paraId="215F4B41" w14:textId="77777777"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Inquiry 3: Artistic activities for a sense of community (Responsibility)</w:t>
            </w:r>
          </w:p>
        </w:tc>
      </w:tr>
      <w:tr w:rsidR="008B692F" w:rsidRPr="007C5B0A" w14:paraId="00328958" w14:textId="77777777">
        <w:trPr>
          <w:trHeight w:val="6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B5C0673" w14:textId="77777777" w:rsidR="008B692F" w:rsidRPr="007C5B0A" w:rsidRDefault="009F7071" w:rsidP="007C5B0A">
            <w:pPr>
              <w:wordWrap/>
              <w:spacing w:after="0" w:line="240" w:lineRule="auto"/>
              <w:rPr>
                <w:rFonts w:asciiTheme="minorEastAsia" w:hAnsiTheme="minorEastAsia"/>
                <w:b/>
                <w:bCs/>
                <w:color w:val="203A7B"/>
                <w:sz w:val="16"/>
                <w:szCs w:val="16"/>
              </w:rPr>
            </w:pPr>
            <w:r w:rsidRPr="007C5B0A">
              <w:rPr>
                <w:rFonts w:ascii="Courier New" w:eastAsia="Courier New" w:hAnsi="Courier New" w:cs="Courier New"/>
                <w:b/>
                <w:color w:val="203A7B"/>
                <w:sz w:val="16"/>
                <w:szCs w:val="16"/>
                <w:lang w:bidi="en-US"/>
              </w:rPr>
              <w:t>▪</w:t>
            </w:r>
            <w:r w:rsidRPr="007C5B0A">
              <w:rPr>
                <w:rFonts w:asciiTheme="minorEastAsia" w:hAnsiTheme="minorEastAsia"/>
                <w:b/>
                <w:color w:val="203A7B"/>
                <w:sz w:val="16"/>
                <w:szCs w:val="16"/>
                <w:lang w:bidi="en-US"/>
              </w:rPr>
              <w:t>Core Concepts</w:t>
            </w:r>
          </w:p>
        </w:tc>
        <w:tc>
          <w:tcPr>
            <w:tcW w:w="7140" w:type="dxa"/>
            <w:tcBorders>
              <w:top w:val="single" w:sz="3" w:space="0" w:color="3057B9"/>
              <w:left w:val="single" w:sz="3" w:space="0" w:color="3057B9"/>
              <w:bottom w:val="single" w:sz="3" w:space="0" w:color="3057B9"/>
              <w:right w:val="none" w:sz="2" w:space="0" w:color="000000"/>
            </w:tcBorders>
            <w:vAlign w:val="center"/>
          </w:tcPr>
          <w:p w14:paraId="24703874" w14:textId="77777777"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 xml:space="preserve">⍌ </w:t>
            </w:r>
            <w:proofErr w:type="gramStart"/>
            <w:r w:rsidRPr="007C5B0A">
              <w:rPr>
                <w:rFonts w:ascii="Cambria Math" w:eastAsia="Cambria Math" w:hAnsi="Cambria Math" w:cs="Cambria Math"/>
                <w:sz w:val="16"/>
                <w:szCs w:val="16"/>
                <w:lang w:bidi="en-US"/>
              </w:rPr>
              <w:t xml:space="preserve">Form  </w:t>
            </w:r>
            <w:r w:rsidRPr="007C5B0A">
              <w:rPr>
                <w:rFonts w:asciiTheme="minorEastAsia" w:hAnsiTheme="minorEastAsia"/>
                <w:sz w:val="16"/>
                <w:szCs w:val="16"/>
                <w:lang w:bidi="en-US"/>
              </w:rPr>
              <w:t>⍌</w:t>
            </w:r>
            <w:proofErr w:type="gramEnd"/>
            <w:r w:rsidRPr="007C5B0A">
              <w:rPr>
                <w:rFonts w:ascii="Cambria Math" w:eastAsia="Cambria Math" w:hAnsi="Cambria Math" w:cs="Cambria Math"/>
                <w:sz w:val="16"/>
                <w:szCs w:val="16"/>
                <w:lang w:bidi="en-US"/>
              </w:rPr>
              <w:t xml:space="preserve"> Connection  </w:t>
            </w:r>
            <w:r w:rsidRPr="007C5B0A">
              <w:rPr>
                <w:rFonts w:asciiTheme="minorEastAsia" w:hAnsiTheme="minorEastAsia"/>
                <w:sz w:val="16"/>
                <w:szCs w:val="16"/>
                <w:lang w:bidi="en-US"/>
              </w:rPr>
              <w:t>⍌</w:t>
            </w:r>
            <w:r w:rsidRPr="007C5B0A">
              <w:rPr>
                <w:rFonts w:ascii="Cambria Math" w:eastAsia="Cambria Math" w:hAnsi="Cambria Math" w:cs="Cambria Math"/>
                <w:sz w:val="16"/>
                <w:szCs w:val="16"/>
                <w:lang w:bidi="en-US"/>
              </w:rPr>
              <w:t xml:space="preserve"> Responsibility</w:t>
            </w:r>
          </w:p>
        </w:tc>
      </w:tr>
      <w:tr w:rsidR="008B692F" w:rsidRPr="007C5B0A" w14:paraId="0C91566A" w14:textId="77777777">
        <w:trPr>
          <w:trHeight w:val="107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2DCBA839" w14:textId="77777777" w:rsidR="008B692F" w:rsidRPr="007C5B0A" w:rsidRDefault="009F7071" w:rsidP="007C5B0A">
            <w:pPr>
              <w:wordWrap/>
              <w:spacing w:after="0" w:line="240" w:lineRule="auto"/>
              <w:rPr>
                <w:rFonts w:asciiTheme="minorEastAsia" w:hAnsiTheme="minorEastAsia"/>
                <w:b/>
                <w:bCs/>
                <w:color w:val="203A7B"/>
                <w:sz w:val="16"/>
                <w:szCs w:val="16"/>
              </w:rPr>
            </w:pPr>
            <w:r w:rsidRPr="007C5B0A">
              <w:rPr>
                <w:rFonts w:ascii="Courier New" w:eastAsia="Courier New" w:hAnsi="Courier New" w:cs="Courier New"/>
                <w:b/>
                <w:color w:val="203A7B"/>
                <w:sz w:val="16"/>
                <w:szCs w:val="16"/>
                <w:lang w:bidi="en-US"/>
              </w:rPr>
              <w:t>▪</w:t>
            </w:r>
            <w:r w:rsidRPr="007C5B0A">
              <w:rPr>
                <w:rFonts w:asciiTheme="minorEastAsia" w:hAnsiTheme="minorEastAsia"/>
                <w:b/>
                <w:color w:val="203A7B"/>
                <w:sz w:val="16"/>
                <w:szCs w:val="16"/>
                <w:lang w:bidi="en-US"/>
              </w:rPr>
              <w:t>Related Concepts</w:t>
            </w:r>
          </w:p>
        </w:tc>
        <w:tc>
          <w:tcPr>
            <w:tcW w:w="7140" w:type="dxa"/>
            <w:tcBorders>
              <w:top w:val="single" w:sz="3" w:space="0" w:color="3057B9"/>
              <w:left w:val="single" w:sz="3" w:space="0" w:color="3057B9"/>
              <w:bottom w:val="single" w:sz="3" w:space="0" w:color="3057B9"/>
              <w:right w:val="none" w:sz="2" w:space="0" w:color="000000"/>
            </w:tcBorders>
            <w:vAlign w:val="center"/>
          </w:tcPr>
          <w:p w14:paraId="79014F79" w14:textId="77777777"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Art (Inquiry into various forms of art, such as literature, music, visual arts, and sports)</w:t>
            </w:r>
          </w:p>
          <w:p w14:paraId="4252C919" w14:textId="77777777"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Expression (Expressing one’s ideas and emotions through art)</w:t>
            </w:r>
          </w:p>
          <w:p w14:paraId="7CF98C89" w14:textId="77777777"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Connection (Inquiry into how art is connected to people’s lives)</w:t>
            </w:r>
          </w:p>
        </w:tc>
      </w:tr>
      <w:tr w:rsidR="008B692F" w:rsidRPr="007C5B0A" w14:paraId="44F1D68B" w14:textId="77777777">
        <w:trPr>
          <w:trHeight w:val="7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3EACD0B0" w14:textId="77777777" w:rsidR="008B692F" w:rsidRPr="007C5B0A" w:rsidRDefault="009F7071" w:rsidP="007C5B0A">
            <w:pPr>
              <w:wordWrap/>
              <w:spacing w:after="0" w:line="240" w:lineRule="auto"/>
              <w:rPr>
                <w:rFonts w:asciiTheme="minorEastAsia" w:hAnsiTheme="minorEastAsia"/>
                <w:b/>
                <w:bCs/>
                <w:color w:val="203A7B"/>
                <w:sz w:val="16"/>
                <w:szCs w:val="16"/>
              </w:rPr>
            </w:pPr>
            <w:r w:rsidRPr="007C5B0A">
              <w:rPr>
                <w:rFonts w:ascii="Courier New" w:eastAsia="Courier New" w:hAnsi="Courier New" w:cs="Courier New"/>
                <w:b/>
                <w:color w:val="203A7B"/>
                <w:sz w:val="16"/>
                <w:szCs w:val="16"/>
                <w:lang w:bidi="en-US"/>
              </w:rPr>
              <w:t>▪</w:t>
            </w:r>
            <w:r w:rsidRPr="007C5B0A">
              <w:rPr>
                <w:rFonts w:asciiTheme="minorEastAsia" w:hAnsiTheme="minorEastAsia"/>
                <w:b/>
                <w:color w:val="203A7B"/>
                <w:sz w:val="16"/>
                <w:szCs w:val="16"/>
                <w:lang w:bidi="en-US"/>
              </w:rPr>
              <w:t>Approaches to Learning (ATL)</w:t>
            </w:r>
          </w:p>
        </w:tc>
        <w:tc>
          <w:tcPr>
            <w:tcW w:w="7140" w:type="dxa"/>
            <w:tcBorders>
              <w:top w:val="single" w:sz="3" w:space="0" w:color="3057B9"/>
              <w:left w:val="single" w:sz="3" w:space="0" w:color="3057B9"/>
              <w:bottom w:val="single" w:sz="3" w:space="0" w:color="3057B9"/>
              <w:right w:val="none" w:sz="2" w:space="0" w:color="000000"/>
            </w:tcBorders>
            <w:vAlign w:val="center"/>
          </w:tcPr>
          <w:p w14:paraId="06CEC1EA" w14:textId="77777777"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Communication skills (information exchange), thinking skills (creative thinking ability), interpersonal skills (interpersonal relationship)</w:t>
            </w:r>
          </w:p>
        </w:tc>
      </w:tr>
      <w:tr w:rsidR="008B692F" w:rsidRPr="007C5B0A" w14:paraId="6EBDC56A" w14:textId="77777777" w:rsidTr="007C5B0A">
        <w:trPr>
          <w:trHeight w:val="421"/>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0CC0769B" w14:textId="77777777" w:rsidR="008B692F" w:rsidRPr="007C5B0A" w:rsidRDefault="009F7071" w:rsidP="007C5B0A">
            <w:pPr>
              <w:wordWrap/>
              <w:spacing w:after="0" w:line="240" w:lineRule="auto"/>
              <w:rPr>
                <w:rFonts w:asciiTheme="minorEastAsia" w:hAnsiTheme="minorEastAsia"/>
                <w:b/>
                <w:bCs/>
                <w:color w:val="203A7B"/>
                <w:sz w:val="16"/>
                <w:szCs w:val="16"/>
              </w:rPr>
            </w:pPr>
            <w:r w:rsidRPr="007C5B0A">
              <w:rPr>
                <w:rFonts w:ascii="Courier New" w:eastAsia="Courier New" w:hAnsi="Courier New" w:cs="Courier New"/>
                <w:b/>
                <w:color w:val="203A7B"/>
                <w:sz w:val="16"/>
                <w:szCs w:val="16"/>
                <w:lang w:bidi="en-US"/>
              </w:rPr>
              <w:t>▪</w:t>
            </w:r>
            <w:r w:rsidRPr="007C5B0A">
              <w:rPr>
                <w:rFonts w:asciiTheme="minorEastAsia" w:hAnsiTheme="minorEastAsia"/>
                <w:b/>
                <w:color w:val="203A7B"/>
                <w:sz w:val="16"/>
                <w:szCs w:val="16"/>
                <w:lang w:bidi="en-US"/>
              </w:rPr>
              <w:t>Learner Profile</w:t>
            </w:r>
          </w:p>
        </w:tc>
        <w:tc>
          <w:tcPr>
            <w:tcW w:w="7140" w:type="dxa"/>
            <w:tcBorders>
              <w:top w:val="single" w:sz="3" w:space="0" w:color="3057B9"/>
              <w:left w:val="single" w:sz="3" w:space="0" w:color="3057B9"/>
              <w:bottom w:val="single" w:sz="3" w:space="0" w:color="3057B9"/>
              <w:right w:val="none" w:sz="2" w:space="0" w:color="000000"/>
            </w:tcBorders>
            <w:vAlign w:val="center"/>
          </w:tcPr>
          <w:p w14:paraId="4E92BF32" w14:textId="77777777"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Knowledgeable, balanced, caring</w:t>
            </w:r>
          </w:p>
        </w:tc>
      </w:tr>
      <w:tr w:rsidR="008B692F" w:rsidRPr="007C5B0A" w14:paraId="324016AD" w14:textId="77777777">
        <w:trPr>
          <w:trHeight w:val="716"/>
        </w:trPr>
        <w:tc>
          <w:tcPr>
            <w:tcW w:w="2386" w:type="dxa"/>
            <w:tcBorders>
              <w:top w:val="single" w:sz="3" w:space="0" w:color="3057B9"/>
              <w:left w:val="none" w:sz="2" w:space="0" w:color="000000"/>
              <w:bottom w:val="single" w:sz="9" w:space="0" w:color="3057B9"/>
              <w:right w:val="single" w:sz="3" w:space="0" w:color="3057B9"/>
            </w:tcBorders>
            <w:shd w:val="clear" w:color="auto" w:fill="DFE6F7"/>
            <w:vAlign w:val="center"/>
          </w:tcPr>
          <w:p w14:paraId="014B7510" w14:textId="77777777" w:rsidR="008B692F" w:rsidRPr="007C5B0A" w:rsidRDefault="009F7071" w:rsidP="007C5B0A">
            <w:pPr>
              <w:wordWrap/>
              <w:spacing w:after="0" w:line="240" w:lineRule="auto"/>
              <w:rPr>
                <w:rFonts w:asciiTheme="minorEastAsia" w:hAnsiTheme="minorEastAsia"/>
                <w:b/>
                <w:bCs/>
                <w:sz w:val="16"/>
                <w:szCs w:val="16"/>
              </w:rPr>
            </w:pPr>
            <w:r w:rsidRPr="007C5B0A">
              <w:rPr>
                <w:rFonts w:ascii="Courier New" w:eastAsia="Courier New" w:hAnsi="Courier New" w:cs="Courier New"/>
                <w:b/>
                <w:color w:val="203A7B"/>
                <w:sz w:val="16"/>
                <w:szCs w:val="16"/>
                <w:lang w:bidi="en-US"/>
              </w:rPr>
              <w:t>▪</w:t>
            </w:r>
            <w:r w:rsidRPr="007C5B0A">
              <w:rPr>
                <w:rFonts w:asciiTheme="minorEastAsia" w:hAnsiTheme="minorEastAsia"/>
                <w:b/>
                <w:color w:val="203A7B"/>
                <w:sz w:val="16"/>
                <w:szCs w:val="16"/>
                <w:lang w:bidi="en-US"/>
              </w:rPr>
              <w:t>Action</w:t>
            </w:r>
          </w:p>
        </w:tc>
        <w:tc>
          <w:tcPr>
            <w:tcW w:w="7140" w:type="dxa"/>
            <w:tcBorders>
              <w:top w:val="single" w:sz="3" w:space="0" w:color="3057B9"/>
              <w:left w:val="single" w:sz="3" w:space="0" w:color="3057B9"/>
              <w:bottom w:val="single" w:sz="9" w:space="0" w:color="3057B9"/>
              <w:right w:val="none" w:sz="2" w:space="0" w:color="000000"/>
            </w:tcBorders>
            <w:vAlign w:val="center"/>
          </w:tcPr>
          <w:p w14:paraId="46D69C89" w14:textId="77777777" w:rsidR="008B692F" w:rsidRPr="007C5B0A" w:rsidRDefault="009F7071" w:rsidP="007C5B0A">
            <w:pPr>
              <w:wordWrap/>
              <w:spacing w:after="0" w:line="240" w:lineRule="auto"/>
              <w:rPr>
                <w:rFonts w:asciiTheme="minorEastAsia" w:hAnsiTheme="minorEastAsia"/>
                <w:sz w:val="16"/>
                <w:szCs w:val="16"/>
              </w:rPr>
            </w:pPr>
            <w:r w:rsidRPr="007C5B0A">
              <w:rPr>
                <w:rFonts w:asciiTheme="minorEastAsia" w:hAnsiTheme="minorEastAsia"/>
                <w:sz w:val="16"/>
                <w:szCs w:val="16"/>
                <w:lang w:bidi="en-US"/>
              </w:rPr>
              <w:t>Inquire into the connection between the forms of artistic expression and life by preparing for an outreach concert</w:t>
            </w:r>
          </w:p>
        </w:tc>
      </w:tr>
    </w:tbl>
    <w:p w14:paraId="5FB2C728" w14:textId="76A7DC79" w:rsidR="007C5B0A" w:rsidRDefault="007C5B0A" w:rsidP="007C5B0A">
      <w:pPr>
        <w:wordWrap/>
        <w:spacing w:after="0" w:line="240" w:lineRule="auto"/>
        <w:rPr>
          <w:rFonts w:asciiTheme="minorEastAsia" w:hAnsiTheme="minorEastAsia"/>
        </w:rPr>
      </w:pPr>
    </w:p>
    <w:p w14:paraId="20C1FF1A" w14:textId="77777777" w:rsidR="007C5B0A" w:rsidRDefault="007C5B0A">
      <w:pPr>
        <w:widowControl/>
        <w:wordWrap/>
        <w:autoSpaceDE/>
        <w:autoSpaceDN/>
        <w:rPr>
          <w:rFonts w:asciiTheme="minorEastAsia" w:hAnsiTheme="minorEastAsia"/>
        </w:rPr>
      </w:pPr>
      <w:r>
        <w:rPr>
          <w:rFonts w:asciiTheme="minorEastAsia" w:hAnsiTheme="minorEastAsia"/>
          <w:lang w:bidi="en-US"/>
        </w:rPr>
        <w:br w:type="page"/>
      </w:r>
    </w:p>
    <w:p w14:paraId="03D0A71E" w14:textId="1303C838" w:rsidR="008B692F" w:rsidRPr="007C5B0A" w:rsidRDefault="008B692F" w:rsidP="007C5B0A">
      <w:pPr>
        <w:wordWrap/>
        <w:spacing w:after="0" w:line="240" w:lineRule="auto"/>
        <w:rPr>
          <w:rFonts w:asciiTheme="minorEastAsia" w:hAnsiTheme="minorEastAsia"/>
        </w:rPr>
      </w:pPr>
    </w:p>
    <w:p w14:paraId="688F4157" w14:textId="1324CD76" w:rsidR="008B692F" w:rsidRPr="007C5B0A" w:rsidRDefault="007C5B0A" w:rsidP="007C5B0A">
      <w:pPr>
        <w:wordWrap/>
        <w:spacing w:after="0" w:line="240" w:lineRule="auto"/>
        <w:rPr>
          <w:rFonts w:asciiTheme="minorEastAsia" w:hAnsiTheme="minorEastAsia"/>
        </w:rPr>
      </w:pPr>
      <w:r>
        <w:rPr>
          <w:noProof/>
          <w:sz w:val="16"/>
          <w:szCs w:val="18"/>
          <w:lang w:bidi="en-US"/>
        </w:rPr>
        <mc:AlternateContent>
          <mc:Choice Requires="wps">
            <w:drawing>
              <wp:anchor distT="0" distB="0" distL="114300" distR="114300" simplePos="0" relativeHeight="251661312" behindDoc="0" locked="0" layoutInCell="1" allowOverlap="1" wp14:anchorId="7663E468" wp14:editId="43C9E707">
                <wp:simplePos x="0" y="0"/>
                <wp:positionH relativeFrom="column">
                  <wp:posOffset>448611</wp:posOffset>
                </wp:positionH>
                <wp:positionV relativeFrom="paragraph">
                  <wp:posOffset>49998</wp:posOffset>
                </wp:positionV>
                <wp:extent cx="1411200" cy="194665"/>
                <wp:effectExtent l="0" t="0" r="0" b="0"/>
                <wp:wrapNone/>
                <wp:docPr id="490899961"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4D6446B6" w14:textId="1EFC9C39" w:rsidR="007C5B0A" w:rsidRPr="00404CBB" w:rsidRDefault="007C5B0A" w:rsidP="007C5B0A">
                            <w:pPr>
                              <w:spacing w:after="0" w:line="240" w:lineRule="auto"/>
                              <w:rPr>
                                <w:b/>
                                <w:bCs/>
                                <w:color w:val="3A3C84"/>
                                <w:sz w:val="14"/>
                                <w:szCs w:val="16"/>
                              </w:rPr>
                            </w:pPr>
                            <w:r w:rsidRPr="00404CBB">
                              <w:rPr>
                                <w:rFonts w:hint="eastAsia"/>
                                <w:b/>
                                <w:color w:val="3A3C84"/>
                                <w:sz w:val="14"/>
                                <w:szCs w:val="16"/>
                                <w:lang w:bidi="en-US"/>
                              </w:rPr>
                              <w:t>Academic Achievement Criteria for the Unit of Inquiry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7663E468" id="_x0000_s1027" type="#_x0000_t202" style="position:absolute;left:0;text-align:left;margin-left:35.3pt;margin-top:3.95pt;width:111.1pt;height:1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" fillcolor="white [3212]" stroked="f" strokeweight=".5pt">
                <v:textbox style="mso-fit-shape-to-text:t">
                  <w:txbxContent>
                    <w:p w14:paraId="4D6446B6" w14:textId="1EFC9C39" w:rsidR="007C5B0A" w:rsidRPr="00404CBB" w:rsidRDefault="007C5B0A" w:rsidP="007C5B0A">
                      <w:pPr>
                        <w:spacing w:after="0" w:line="240" w:lineRule="auto"/>
                        <w:rPr>
                          <w:b/>
                          <w:bCs/>
                          <w:color w:val="3A3C84"/>
                          <w:sz w:val="14"/>
                          <w:szCs w:val="16"/>
                        </w:rPr>
                      </w:pPr>
                      <w:r w:rsidRPr="00404CBB">
                        <w:rPr>
                          <w:rFonts w:hint="eastAsia"/>
                          <w:b/>
                          <w:color w:val="3A3C84"/>
                          <w:sz w:val="14"/>
                          <w:szCs w:val="16"/>
                          <w:lang w:bidi="en-US"/>
                        </w:rPr>
                        <w:t>Academic Achievement Criteria for the Unit of Inquiry</w:t>
                      </w:r>
                    </w:p>
                  </w:txbxContent>
                </v:textbox>
              </v:shape>
            </w:pict>
          </mc:Fallback>
        </mc:AlternateContent>
      </w:r>
      <w:r w:rsidRPr="007C5B0A">
        <w:rPr>
          <w:rFonts w:asciiTheme="minorEastAsia" w:hAnsiTheme="minorEastAsia"/>
          <w:noProof/>
          <w:lang w:bidi="en-US"/>
        </w:rPr>
        <w:drawing>
          <wp:inline distT="0" distB="0" distL="0" distR="0" wp14:anchorId="2692BBF3" wp14:editId="27874565">
            <wp:extent cx="2059305" cy="367665"/>
            <wp:effectExtent l="0" t="0" r="0" b="0"/>
            <wp:docPr id="2" name="_x1557166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7989"/>
      </w:tblGrid>
      <w:tr w:rsidR="008B692F" w:rsidRPr="007C5B0A" w14:paraId="36DFE034" w14:textId="77777777">
        <w:trPr>
          <w:trHeight w:val="1479"/>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5ACA9174" w14:textId="77777777" w:rsidR="008B692F" w:rsidRPr="007C5B0A" w:rsidRDefault="009F7071" w:rsidP="007C5B0A">
            <w:pPr>
              <w:wordWrap/>
              <w:spacing w:after="0" w:line="240" w:lineRule="auto"/>
              <w:rPr>
                <w:rFonts w:asciiTheme="minorEastAsia" w:hAnsiTheme="minorEastAsia"/>
                <w:b/>
                <w:bCs/>
                <w:color w:val="203A7B"/>
                <w:sz w:val="16"/>
                <w:szCs w:val="18"/>
              </w:rPr>
            </w:pPr>
            <w:r w:rsidRPr="007C5B0A">
              <w:rPr>
                <w:rFonts w:ascii="Courier New" w:eastAsia="Courier New" w:hAnsi="Courier New" w:cs="Courier New"/>
                <w:b/>
                <w:color w:val="203A7B"/>
                <w:sz w:val="16"/>
                <w:szCs w:val="18"/>
                <w:lang w:bidi="en-US"/>
              </w:rPr>
              <w:t>▪</w:t>
            </w:r>
            <w:r w:rsidRPr="007C5B0A">
              <w:rPr>
                <w:rFonts w:asciiTheme="minorEastAsia" w:hAnsiTheme="minorEastAsia"/>
                <w:b/>
                <w:color w:val="203A7B"/>
                <w:sz w:val="16"/>
                <w:szCs w:val="18"/>
                <w:lang w:bidi="en-US"/>
              </w:rPr>
              <w:t>Korean</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283AE9BB"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[4KOR01-03] Listens and speaks using paralinguistic and non-verbal expressions suitable for the situation.</w:t>
            </w:r>
          </w:p>
          <w:p w14:paraId="7725758F"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[4KOR02-01] Fluently reads texts, understanding their meaning.</w:t>
            </w:r>
          </w:p>
          <w:p w14:paraId="731BEBDA"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[4KOR05-01] Appreciates works focusing on the characters and storyline.</w:t>
            </w:r>
          </w:p>
          <w:p w14:paraId="1134029C"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[4KOR05-03] Listens to or reads works and introduces one’s favorite among them.</w:t>
            </w:r>
          </w:p>
          <w:p w14:paraId="1354CA41"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[4KOR05-05] Develops an attitude of enjoying and appreciating works while feeling joyful and emotionally moved.</w:t>
            </w:r>
          </w:p>
        </w:tc>
      </w:tr>
      <w:tr w:rsidR="008B692F" w:rsidRPr="007C5B0A" w14:paraId="5823E1CB" w14:textId="77777777">
        <w:trPr>
          <w:trHeight w:val="1765"/>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5A8F465" w14:textId="77777777" w:rsidR="008B692F" w:rsidRPr="007C5B0A" w:rsidRDefault="009F7071" w:rsidP="007C5B0A">
            <w:pPr>
              <w:wordWrap/>
              <w:spacing w:after="0" w:line="240" w:lineRule="auto"/>
              <w:rPr>
                <w:rFonts w:asciiTheme="minorEastAsia" w:hAnsiTheme="minorEastAsia"/>
                <w:b/>
                <w:bCs/>
                <w:color w:val="203A7B"/>
                <w:sz w:val="16"/>
                <w:szCs w:val="18"/>
              </w:rPr>
            </w:pPr>
            <w:r w:rsidRPr="007C5B0A">
              <w:rPr>
                <w:rFonts w:ascii="Courier New" w:eastAsia="Courier New" w:hAnsi="Courier New" w:cs="Courier New"/>
                <w:b/>
                <w:color w:val="203A7B"/>
                <w:sz w:val="16"/>
                <w:szCs w:val="18"/>
                <w:lang w:bidi="en-US"/>
              </w:rPr>
              <w:t>▪</w:t>
            </w:r>
            <w:r w:rsidRPr="007C5B0A">
              <w:rPr>
                <w:rFonts w:asciiTheme="minorEastAsia" w:hAnsiTheme="minorEastAsia"/>
                <w:b/>
                <w:color w:val="203A7B"/>
                <w:sz w:val="16"/>
                <w:szCs w:val="18"/>
                <w:lang w:bidi="en-US"/>
              </w:rPr>
              <w:t>Science</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7DB4A7CC"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[4SCI07-01] Can make sounds using different objects and explain that objects produce sounds by vibrating.</w:t>
            </w:r>
          </w:p>
          <w:p w14:paraId="16962689"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[4SCI07-02] Can distinguish loud and quiet sounds as well as high-pitched and low-pitched sounds and produce sounds of varying intensities and pitches.</w:t>
            </w:r>
          </w:p>
          <w:p w14:paraId="19511F21"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[4SCI07-03] Can observe how sound travels through various materials and find ways of reducing noise that can be implemented in everyday life.</w:t>
            </w:r>
          </w:p>
        </w:tc>
      </w:tr>
      <w:tr w:rsidR="008B692F" w:rsidRPr="007C5B0A" w14:paraId="61A92C5E" w14:textId="77777777">
        <w:trPr>
          <w:trHeight w:val="906"/>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739A1A69" w14:textId="77777777" w:rsidR="008B692F" w:rsidRPr="007C5B0A" w:rsidRDefault="009F7071" w:rsidP="007C5B0A">
            <w:pPr>
              <w:wordWrap/>
              <w:spacing w:after="0" w:line="240" w:lineRule="auto"/>
              <w:rPr>
                <w:rFonts w:asciiTheme="minorEastAsia" w:hAnsiTheme="minorEastAsia"/>
                <w:b/>
                <w:bCs/>
                <w:color w:val="203A7B"/>
                <w:sz w:val="16"/>
                <w:szCs w:val="18"/>
              </w:rPr>
            </w:pPr>
            <w:r w:rsidRPr="007C5B0A">
              <w:rPr>
                <w:rFonts w:ascii="Courier New" w:eastAsia="Courier New" w:hAnsi="Courier New" w:cs="Courier New"/>
                <w:b/>
                <w:color w:val="203A7B"/>
                <w:sz w:val="16"/>
                <w:szCs w:val="18"/>
                <w:lang w:bidi="en-US"/>
              </w:rPr>
              <w:t>▪</w:t>
            </w:r>
            <w:r w:rsidRPr="007C5B0A">
              <w:rPr>
                <w:rFonts w:asciiTheme="minorEastAsia" w:hAnsiTheme="minorEastAsia"/>
                <w:b/>
                <w:color w:val="203A7B"/>
                <w:sz w:val="16"/>
                <w:szCs w:val="18"/>
                <w:lang w:bidi="en-US"/>
              </w:rPr>
              <w:t>Art</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79F41D09"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 xml:space="preserve">[MUSICAL01-05] Learns how to express one’s thoughts and feelings using speech and body. </w:t>
            </w:r>
          </w:p>
          <w:p w14:paraId="250ADBE1"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[P01-03] Can express in various ways the feelings and ideas resulting from self-reflection.</w:t>
            </w:r>
          </w:p>
          <w:p w14:paraId="2CA21916"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[ART02-01] Develops an interest in and researches artistic elements.</w:t>
            </w:r>
          </w:p>
        </w:tc>
      </w:tr>
    </w:tbl>
    <w:p w14:paraId="32180803" w14:textId="524C9914" w:rsidR="008B692F" w:rsidRPr="007C5B0A" w:rsidRDefault="008B692F" w:rsidP="007C5B0A">
      <w:pPr>
        <w:wordWrap/>
        <w:spacing w:after="0" w:line="240" w:lineRule="auto"/>
        <w:rPr>
          <w:rFonts w:asciiTheme="minorEastAsia" w:hAnsiTheme="minorEastAsia"/>
        </w:rPr>
      </w:pPr>
    </w:p>
    <w:p w14:paraId="5EF82A36" w14:textId="5F996CC1" w:rsidR="008B692F" w:rsidRPr="007C5B0A" w:rsidRDefault="007C5B0A" w:rsidP="007C5B0A">
      <w:pPr>
        <w:wordWrap/>
        <w:spacing w:after="0" w:line="240" w:lineRule="auto"/>
        <w:rPr>
          <w:rFonts w:asciiTheme="minorEastAsia" w:hAnsiTheme="minorEastAsia"/>
        </w:rPr>
      </w:pPr>
      <w:r>
        <w:rPr>
          <w:noProof/>
          <w:sz w:val="16"/>
          <w:szCs w:val="18"/>
          <w:lang w:bidi="en-US"/>
        </w:rPr>
        <mc:AlternateContent>
          <mc:Choice Requires="wps">
            <w:drawing>
              <wp:anchor distT="0" distB="0" distL="114300" distR="114300" simplePos="0" relativeHeight="251663360" behindDoc="0" locked="0" layoutInCell="1" allowOverlap="1" wp14:anchorId="541B844D" wp14:editId="3BC900E3">
                <wp:simplePos x="0" y="0"/>
                <wp:positionH relativeFrom="column">
                  <wp:posOffset>472975</wp:posOffset>
                </wp:positionH>
                <wp:positionV relativeFrom="paragraph">
                  <wp:posOffset>63066</wp:posOffset>
                </wp:positionV>
                <wp:extent cx="1411200" cy="194665"/>
                <wp:effectExtent l="0" t="0" r="0" b="0"/>
                <wp:wrapNone/>
                <wp:docPr id="1622992214"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05EAD56D" w14:textId="23A76B25" w:rsidR="007C5B0A" w:rsidRPr="00404CBB" w:rsidRDefault="007C5B0A" w:rsidP="007C5B0A">
                            <w:pPr>
                              <w:spacing w:after="0" w:line="240" w:lineRule="auto"/>
                              <w:rPr>
                                <w:b/>
                                <w:bCs/>
                                <w:color w:val="3A3C84"/>
                                <w:sz w:val="14"/>
                                <w:szCs w:val="16"/>
                              </w:rPr>
                            </w:pPr>
                            <w:r>
                              <w:rPr>
                                <w:rFonts w:hint="eastAsia"/>
                                <w:b/>
                                <w:color w:val="3A3C84"/>
                                <w:sz w:val="14"/>
                                <w:szCs w:val="16"/>
                                <w:lang w:bidi="en-US"/>
                              </w:rPr>
                              <w:t>Management Plans for Mathematics and Dedicated Subjects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541B844D" id="_x0000_s1028" type="#_x0000_t202" style="position:absolute;left:0;text-align:left;margin-left:37.25pt;margin-top:4.95pt;width:111.1pt;height:1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" fillcolor="white [3212]" stroked="f" strokeweight=".5pt">
                <v:textbox style="mso-fit-shape-to-text:t">
                  <w:txbxContent>
                    <w:p w14:paraId="05EAD56D" w14:textId="23A76B25" w:rsidR="007C5B0A" w:rsidRPr="00404CBB" w:rsidRDefault="007C5B0A" w:rsidP="007C5B0A">
                      <w:pPr>
                        <w:spacing w:after="0" w:line="240" w:lineRule="auto"/>
                        <w:rPr>
                          <w:b/>
                          <w:bCs/>
                          <w:color w:val="3A3C84"/>
                          <w:sz w:val="14"/>
                          <w:szCs w:val="16"/>
                        </w:rPr>
                      </w:pPr>
                      <w:r>
                        <w:rPr>
                          <w:rFonts w:hint="eastAsia"/>
                          <w:b/>
                          <w:color w:val="3A3C84"/>
                          <w:sz w:val="14"/>
                          <w:szCs w:val="16"/>
                          <w:lang w:bidi="en-US"/>
                        </w:rPr>
                        <w:t>Management Plans for Mathematics and Dedicated Subjects</w:t>
                      </w:r>
                    </w:p>
                  </w:txbxContent>
                </v:textbox>
              </v:shape>
            </w:pict>
          </mc:Fallback>
        </mc:AlternateContent>
      </w:r>
      <w:r w:rsidRPr="007C5B0A">
        <w:rPr>
          <w:rFonts w:asciiTheme="minorEastAsia" w:hAnsiTheme="minorEastAsia"/>
          <w:noProof/>
          <w:lang w:bidi="en-US"/>
        </w:rPr>
        <w:drawing>
          <wp:inline distT="0" distB="0" distL="0" distR="0" wp14:anchorId="664110DF" wp14:editId="69167FB7">
            <wp:extent cx="2059305" cy="367665"/>
            <wp:effectExtent l="0" t="0" r="0" b="0"/>
            <wp:docPr id="1926181972" name="_x1557166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7989"/>
      </w:tblGrid>
      <w:tr w:rsidR="008B692F" w:rsidRPr="007C5B0A" w14:paraId="427306D4" w14:textId="77777777">
        <w:trPr>
          <w:trHeight w:val="1068"/>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717852A0" w14:textId="77777777" w:rsidR="008B692F" w:rsidRPr="007C5B0A" w:rsidRDefault="009F7071" w:rsidP="007C5B0A">
            <w:pPr>
              <w:wordWrap/>
              <w:spacing w:after="0" w:line="240" w:lineRule="auto"/>
              <w:rPr>
                <w:rFonts w:asciiTheme="minorEastAsia" w:hAnsiTheme="minorEastAsia"/>
                <w:b/>
                <w:bCs/>
                <w:color w:val="203A7B"/>
                <w:sz w:val="16"/>
                <w:szCs w:val="18"/>
              </w:rPr>
            </w:pPr>
            <w:r w:rsidRPr="007C5B0A">
              <w:rPr>
                <w:rFonts w:ascii="Courier New" w:eastAsia="Courier New" w:hAnsi="Courier New" w:cs="Courier New"/>
                <w:b/>
                <w:color w:val="203A7B"/>
                <w:sz w:val="16"/>
                <w:szCs w:val="18"/>
                <w:lang w:bidi="en-US"/>
              </w:rPr>
              <w:t>▪</w:t>
            </w:r>
            <w:r w:rsidRPr="007C5B0A">
              <w:rPr>
                <w:rFonts w:asciiTheme="minorEastAsia" w:hAnsiTheme="minorEastAsia"/>
                <w:b/>
                <w:color w:val="203A7B"/>
                <w:sz w:val="16"/>
                <w:szCs w:val="18"/>
                <w:lang w:bidi="en-US"/>
              </w:rPr>
              <w:t>Mathematics</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3006AB61"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Unit 5: Bar Graphs</w:t>
            </w:r>
          </w:p>
          <w:p w14:paraId="0AE96768"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 xml:space="preserve"> - Understanding the content of bar graphs and creating them</w:t>
            </w:r>
          </w:p>
          <w:p w14:paraId="3730B8FA"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 xml:space="preserve"> - Conducting research and visualizing it as bar graphs to convey one’s idea</w:t>
            </w:r>
          </w:p>
          <w:p w14:paraId="63353180"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Unit 6: Finding Rules</w:t>
            </w:r>
          </w:p>
          <w:p w14:paraId="0AB8DDCF"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 xml:space="preserve"> - Finding rules in number and shape sequences and equations</w:t>
            </w:r>
          </w:p>
          <w:p w14:paraId="71220DA9"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 xml:space="preserve"> - Finding equations that have rules in everyday life</w:t>
            </w:r>
          </w:p>
        </w:tc>
      </w:tr>
      <w:tr w:rsidR="008B692F" w:rsidRPr="007C5B0A" w14:paraId="0E9C8998" w14:textId="77777777">
        <w:trPr>
          <w:trHeight w:val="1068"/>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51D9C55C" w14:textId="77777777" w:rsidR="008B692F" w:rsidRPr="007C5B0A" w:rsidRDefault="009F7071" w:rsidP="007C5B0A">
            <w:pPr>
              <w:wordWrap/>
              <w:spacing w:after="0" w:line="240" w:lineRule="auto"/>
              <w:rPr>
                <w:rFonts w:asciiTheme="minorEastAsia" w:hAnsiTheme="minorEastAsia"/>
                <w:b/>
                <w:bCs/>
                <w:color w:val="203A7B"/>
                <w:sz w:val="16"/>
                <w:szCs w:val="18"/>
              </w:rPr>
            </w:pPr>
            <w:r w:rsidRPr="007C5B0A">
              <w:rPr>
                <w:rFonts w:ascii="Courier New" w:eastAsia="Courier New" w:hAnsi="Courier New" w:cs="Courier New"/>
                <w:b/>
                <w:color w:val="203A7B"/>
                <w:sz w:val="16"/>
                <w:szCs w:val="18"/>
                <w:lang w:bidi="en-US"/>
              </w:rPr>
              <w:t>▪</w:t>
            </w:r>
            <w:r w:rsidRPr="007C5B0A">
              <w:rPr>
                <w:rFonts w:asciiTheme="minorEastAsia" w:hAnsiTheme="minorEastAsia"/>
                <w:b/>
                <w:color w:val="203A7B"/>
                <w:sz w:val="16"/>
                <w:szCs w:val="18"/>
                <w:lang w:bidi="en-US"/>
              </w:rPr>
              <w:t>English</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2A754C2A"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1. It's okay to be different: Explore the differences between you and your friend.</w:t>
            </w:r>
          </w:p>
          <w:p w14:paraId="70F7B6C1"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2. Write lyrics to the song</w:t>
            </w:r>
            <w:r w:rsidRPr="007C5B0A">
              <w:rPr>
                <w:rFonts w:asciiTheme="minorEastAsia" w:hAnsiTheme="minorEastAsia"/>
                <w:i/>
                <w:sz w:val="16"/>
                <w:szCs w:val="18"/>
                <w:lang w:bidi="en-US"/>
              </w:rPr>
              <w:t xml:space="preserve"> “Yes, I can”</w:t>
            </w:r>
            <w:r w:rsidRPr="007C5B0A">
              <w:rPr>
                <w:rFonts w:asciiTheme="minorEastAsia" w:hAnsiTheme="minorEastAsia"/>
                <w:sz w:val="16"/>
                <w:szCs w:val="18"/>
                <w:lang w:bidi="en-US"/>
              </w:rPr>
              <w:t xml:space="preserve"> and sing it.</w:t>
            </w:r>
          </w:p>
          <w:p w14:paraId="6A2AFF99"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3. Create a gender equality poster and present it.</w:t>
            </w:r>
          </w:p>
        </w:tc>
      </w:tr>
      <w:tr w:rsidR="008B692F" w:rsidRPr="007C5B0A" w14:paraId="7566040F" w14:textId="77777777">
        <w:trPr>
          <w:trHeight w:val="671"/>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26574D1C" w14:textId="77777777" w:rsidR="008B692F" w:rsidRPr="007C5B0A" w:rsidRDefault="009F7071" w:rsidP="007C5B0A">
            <w:pPr>
              <w:wordWrap/>
              <w:spacing w:after="0" w:line="240" w:lineRule="auto"/>
              <w:rPr>
                <w:rFonts w:asciiTheme="minorEastAsia" w:hAnsiTheme="minorEastAsia"/>
                <w:b/>
                <w:bCs/>
                <w:color w:val="203A7B"/>
                <w:sz w:val="16"/>
                <w:szCs w:val="18"/>
              </w:rPr>
            </w:pPr>
            <w:r w:rsidRPr="007C5B0A">
              <w:rPr>
                <w:rFonts w:ascii="Courier New" w:eastAsia="Courier New" w:hAnsi="Courier New" w:cs="Courier New"/>
                <w:b/>
                <w:color w:val="203A7B"/>
                <w:sz w:val="16"/>
                <w:szCs w:val="18"/>
                <w:lang w:bidi="en-US"/>
              </w:rPr>
              <w:t>▪</w:t>
            </w:r>
            <w:r w:rsidRPr="007C5B0A">
              <w:rPr>
                <w:rFonts w:asciiTheme="minorEastAsia" w:hAnsiTheme="minorEastAsia"/>
                <w:b/>
                <w:color w:val="203A7B"/>
                <w:sz w:val="16"/>
                <w:szCs w:val="18"/>
                <w:lang w:bidi="en-US"/>
              </w:rPr>
              <w:t>Chinese</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7E35EA2F"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 xml:space="preserve">Roleplays set in a Chinese market and related speaking expressions; analyzing the prices of goods in China  </w:t>
            </w:r>
          </w:p>
        </w:tc>
      </w:tr>
      <w:tr w:rsidR="008B692F" w:rsidRPr="007C5B0A" w14:paraId="0B684CEC" w14:textId="77777777" w:rsidTr="007C5B0A">
        <w:trPr>
          <w:trHeight w:val="618"/>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5B69E5F" w14:textId="77777777" w:rsidR="008B692F" w:rsidRPr="007C5B0A" w:rsidRDefault="009F7071" w:rsidP="007C5B0A">
            <w:pPr>
              <w:wordWrap/>
              <w:spacing w:after="0" w:line="240" w:lineRule="auto"/>
              <w:rPr>
                <w:rFonts w:asciiTheme="minorEastAsia" w:hAnsiTheme="minorEastAsia"/>
                <w:b/>
                <w:bCs/>
                <w:color w:val="203A7B"/>
                <w:sz w:val="16"/>
                <w:szCs w:val="18"/>
              </w:rPr>
            </w:pPr>
            <w:r w:rsidRPr="007C5B0A">
              <w:rPr>
                <w:rFonts w:ascii="Courier New" w:eastAsia="Courier New" w:hAnsi="Courier New" w:cs="Courier New"/>
                <w:b/>
                <w:color w:val="203A7B"/>
                <w:sz w:val="16"/>
                <w:szCs w:val="18"/>
                <w:lang w:bidi="en-US"/>
              </w:rPr>
              <w:t>▪</w:t>
            </w:r>
            <w:r w:rsidRPr="007C5B0A">
              <w:rPr>
                <w:rFonts w:asciiTheme="minorEastAsia" w:hAnsiTheme="minorEastAsia"/>
                <w:b/>
                <w:color w:val="203A7B"/>
                <w:sz w:val="16"/>
                <w:szCs w:val="18"/>
                <w:lang w:bidi="en-US"/>
              </w:rPr>
              <w:t>Physical Education</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29E68425"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 xml:space="preserve">(Record challenge) Enhancing teamwork by improving the relay race record and taking part in relay races with missions </w:t>
            </w:r>
          </w:p>
        </w:tc>
      </w:tr>
      <w:tr w:rsidR="008B692F" w:rsidRPr="007C5B0A" w14:paraId="7F9C2687" w14:textId="77777777">
        <w:trPr>
          <w:trHeight w:val="1068"/>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3B5BA62B" w14:textId="77777777" w:rsidR="008B692F" w:rsidRPr="007C5B0A" w:rsidRDefault="009F7071" w:rsidP="007C5B0A">
            <w:pPr>
              <w:wordWrap/>
              <w:spacing w:after="0" w:line="240" w:lineRule="auto"/>
              <w:rPr>
                <w:rFonts w:asciiTheme="minorEastAsia" w:hAnsiTheme="minorEastAsia"/>
                <w:b/>
                <w:bCs/>
                <w:color w:val="203A7B"/>
                <w:sz w:val="16"/>
                <w:szCs w:val="18"/>
              </w:rPr>
            </w:pPr>
            <w:r w:rsidRPr="007C5B0A">
              <w:rPr>
                <w:rFonts w:ascii="Courier New" w:eastAsia="Courier New" w:hAnsi="Courier New" w:cs="Courier New"/>
                <w:b/>
                <w:color w:val="203A7B"/>
                <w:sz w:val="16"/>
                <w:szCs w:val="18"/>
                <w:lang w:bidi="en-US"/>
              </w:rPr>
              <w:t>▪</w:t>
            </w:r>
            <w:r w:rsidRPr="007C5B0A">
              <w:rPr>
                <w:rFonts w:asciiTheme="minorEastAsia" w:hAnsiTheme="minorEastAsia"/>
                <w:b/>
                <w:color w:val="203A7B"/>
                <w:sz w:val="16"/>
                <w:szCs w:val="18"/>
                <w:lang w:bidi="en-US"/>
              </w:rPr>
              <w:t>Literacy</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46028E72"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 Story relay: Storytelling</w:t>
            </w:r>
          </w:p>
          <w:p w14:paraId="6B1F888C"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 Fables for reflection: The secret to happiness</w:t>
            </w:r>
          </w:p>
          <w:p w14:paraId="33C65A99"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 Improving literacy: Arguments and connecting sentences; grouping related paragraphs (main paragraphs); understanding text structures; interpreting visual materials</w:t>
            </w:r>
          </w:p>
          <w:p w14:paraId="5B8E5D3F"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 Pencil drawing: Observing and drawing in detail</w:t>
            </w:r>
          </w:p>
        </w:tc>
      </w:tr>
    </w:tbl>
    <w:p w14:paraId="247F17C9" w14:textId="65799628" w:rsidR="008B692F" w:rsidRPr="00D8249A" w:rsidRDefault="008B692F" w:rsidP="007C5B0A">
      <w:pPr>
        <w:wordWrap/>
        <w:spacing w:after="0" w:line="240" w:lineRule="auto"/>
        <w:rPr>
          <w:rFonts w:asciiTheme="minorEastAsia" w:hAnsiTheme="minorEastAsia"/>
          <w:sz w:val="14"/>
        </w:rPr>
      </w:pPr>
      <w:bookmarkStart w:id="1" w:name="_GoBack"/>
      <w:bookmarkEnd w:id="1"/>
    </w:p>
    <w:p w14:paraId="3AC02E8B" w14:textId="048275D8" w:rsidR="008B692F" w:rsidRPr="007C5B0A" w:rsidRDefault="007C5B0A" w:rsidP="007C5B0A">
      <w:pPr>
        <w:wordWrap/>
        <w:spacing w:after="0" w:line="240" w:lineRule="auto"/>
        <w:rPr>
          <w:rFonts w:asciiTheme="minorEastAsia" w:hAnsiTheme="minorEastAsia"/>
        </w:rPr>
      </w:pPr>
      <w:r>
        <w:rPr>
          <w:noProof/>
          <w:sz w:val="16"/>
          <w:szCs w:val="18"/>
          <w:lang w:bidi="en-US"/>
        </w:rPr>
        <mc:AlternateContent>
          <mc:Choice Requires="wps">
            <w:drawing>
              <wp:anchor distT="0" distB="0" distL="114300" distR="114300" simplePos="0" relativeHeight="251665408" behindDoc="0" locked="0" layoutInCell="1" allowOverlap="1" wp14:anchorId="30FAE98D" wp14:editId="55E7F26B">
                <wp:simplePos x="0" y="0"/>
                <wp:positionH relativeFrom="column">
                  <wp:posOffset>401320</wp:posOffset>
                </wp:positionH>
                <wp:positionV relativeFrom="paragraph">
                  <wp:posOffset>64202</wp:posOffset>
                </wp:positionV>
                <wp:extent cx="1411200" cy="194665"/>
                <wp:effectExtent l="0" t="0" r="0" b="0"/>
                <wp:wrapNone/>
                <wp:docPr id="553257060"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6623D68A" w14:textId="655DB197" w:rsidR="007C5B0A" w:rsidRPr="00404CBB" w:rsidRDefault="007C5B0A" w:rsidP="007C5B0A">
                            <w:pPr>
                              <w:spacing w:after="0" w:line="240" w:lineRule="auto"/>
                              <w:rPr>
                                <w:b/>
                                <w:bCs/>
                                <w:color w:val="3A3C84"/>
                                <w:sz w:val="14"/>
                                <w:szCs w:val="16"/>
                              </w:rPr>
                            </w:pPr>
                            <w:r>
                              <w:rPr>
                                <w:rFonts w:hint="eastAsia"/>
                                <w:b/>
                                <w:color w:val="3A3C84"/>
                                <w:sz w:val="14"/>
                                <w:szCs w:val="16"/>
                                <w:lang w:bidi="en-US"/>
                              </w:rPr>
                              <w:t>Home Learning Support Guide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30FAE98D" id="_x0000_s1029" type="#_x0000_t202" style="position:absolute;left:0;text-align:left;margin-left:31.6pt;margin-top:5.05pt;width:111.1pt;height:15.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" fillcolor="white [3212]" stroked="f" strokeweight=".5pt">
                <v:textbox style="mso-fit-shape-to-text:t">
                  <w:txbxContent>
                    <w:p w14:paraId="6623D68A" w14:textId="655DB197" w:rsidR="007C5B0A" w:rsidRPr="00404CBB" w:rsidRDefault="007C5B0A" w:rsidP="007C5B0A">
                      <w:pPr>
                        <w:spacing w:after="0" w:line="240" w:lineRule="auto"/>
                        <w:rPr>
                          <w:b/>
                          <w:bCs/>
                          <w:color w:val="3A3C84"/>
                          <w:sz w:val="14"/>
                          <w:szCs w:val="16"/>
                        </w:rPr>
                      </w:pPr>
                      <w:r>
                        <w:rPr>
                          <w:rFonts w:hint="eastAsia"/>
                          <w:b/>
                          <w:color w:val="3A3C84"/>
                          <w:sz w:val="14"/>
                          <w:szCs w:val="16"/>
                          <w:lang w:bidi="en-US"/>
                        </w:rPr>
                        <w:t>Home Learning Support Guide</w:t>
                      </w:r>
                    </w:p>
                  </w:txbxContent>
                </v:textbox>
              </v:shape>
            </w:pict>
          </mc:Fallback>
        </mc:AlternateContent>
      </w:r>
      <w:r w:rsidRPr="007C5B0A">
        <w:rPr>
          <w:rFonts w:asciiTheme="minorEastAsia" w:hAnsiTheme="minorEastAsia"/>
          <w:noProof/>
          <w:lang w:bidi="en-US"/>
        </w:rPr>
        <w:drawing>
          <wp:inline distT="0" distB="0" distL="0" distR="0" wp14:anchorId="693132AC" wp14:editId="6B7F2022">
            <wp:extent cx="2059305" cy="367665"/>
            <wp:effectExtent l="0" t="0" r="0" b="0"/>
            <wp:docPr id="1324857258" name="_x1557166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7989"/>
      </w:tblGrid>
      <w:tr w:rsidR="008B692F" w:rsidRPr="007C5B0A" w14:paraId="1DB6336C" w14:textId="77777777">
        <w:trPr>
          <w:trHeight w:val="1904"/>
        </w:trPr>
        <w:tc>
          <w:tcPr>
            <w:tcW w:w="1650" w:type="dxa"/>
            <w:tcBorders>
              <w:top w:val="single" w:sz="9" w:space="0" w:color="6182D6"/>
              <w:left w:val="none" w:sz="2" w:space="0" w:color="000000"/>
              <w:bottom w:val="single" w:sz="9" w:space="0" w:color="6182D6"/>
              <w:right w:val="single" w:sz="3" w:space="0" w:color="3057B9"/>
            </w:tcBorders>
            <w:shd w:val="clear" w:color="auto" w:fill="DFE6F7"/>
            <w:vAlign w:val="center"/>
          </w:tcPr>
          <w:p w14:paraId="79C670FF" w14:textId="77777777" w:rsidR="008B692F" w:rsidRPr="007C5B0A" w:rsidRDefault="009F7071" w:rsidP="007C5B0A">
            <w:pPr>
              <w:wordWrap/>
              <w:spacing w:after="0" w:line="240" w:lineRule="auto"/>
              <w:rPr>
                <w:rFonts w:asciiTheme="minorEastAsia" w:hAnsiTheme="minorEastAsia"/>
                <w:b/>
                <w:bCs/>
                <w:sz w:val="16"/>
                <w:szCs w:val="18"/>
              </w:rPr>
            </w:pPr>
            <w:r w:rsidRPr="007C5B0A">
              <w:rPr>
                <w:rFonts w:ascii="Courier New" w:eastAsia="Courier New" w:hAnsi="Courier New" w:cs="Courier New"/>
                <w:b/>
                <w:color w:val="203A7B"/>
                <w:sz w:val="16"/>
                <w:szCs w:val="18"/>
                <w:lang w:bidi="en-US"/>
              </w:rPr>
              <w:t>▪</w:t>
            </w:r>
            <w:r w:rsidRPr="007C5B0A">
              <w:rPr>
                <w:rFonts w:asciiTheme="minorEastAsia" w:hAnsiTheme="minorEastAsia"/>
                <w:b/>
                <w:color w:val="203A7B"/>
                <w:sz w:val="16"/>
                <w:szCs w:val="18"/>
                <w:lang w:bidi="en-US"/>
              </w:rPr>
              <w:t>Home Learning</w:t>
            </w:r>
          </w:p>
        </w:tc>
        <w:tc>
          <w:tcPr>
            <w:tcW w:w="7989" w:type="dxa"/>
            <w:tcBorders>
              <w:top w:val="single" w:sz="9" w:space="0" w:color="6182D6"/>
              <w:left w:val="single" w:sz="3" w:space="0" w:color="3057B9"/>
              <w:bottom w:val="single" w:sz="9" w:space="0" w:color="6182D6"/>
              <w:right w:val="none" w:sz="2" w:space="0" w:color="000000"/>
            </w:tcBorders>
            <w:shd w:val="clear" w:color="auto" w:fill="FFFFFF"/>
            <w:vAlign w:val="center"/>
          </w:tcPr>
          <w:p w14:paraId="4CE9D30F"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Please apply for principal-approved experiential learning at least 3 days before the scheduled date. Failure to do so will result in an unapproved absence (unexcused absence), so we kindly request that you allow sufficient time for the application process. Additionally, please remember to submit an experiential learning report after the activity.</w:t>
            </w:r>
          </w:p>
          <w:p w14:paraId="4152B9FF" w14:textId="77777777" w:rsidR="008B692F" w:rsidRPr="007C5B0A" w:rsidRDefault="009F7071" w:rsidP="007C5B0A">
            <w:pPr>
              <w:wordWrap/>
              <w:spacing w:after="0" w:line="240" w:lineRule="auto"/>
              <w:rPr>
                <w:rFonts w:asciiTheme="minorEastAsia" w:hAnsiTheme="minorEastAsia"/>
                <w:sz w:val="16"/>
                <w:szCs w:val="18"/>
              </w:rPr>
            </w:pPr>
            <w:r w:rsidRPr="007C5B0A">
              <w:rPr>
                <w:rFonts w:asciiTheme="minorEastAsia" w:hAnsiTheme="minorEastAsia"/>
                <w:sz w:val="16"/>
                <w:szCs w:val="18"/>
                <w:lang w:bidi="en-US"/>
              </w:rPr>
              <w:t xml:space="preserve">We extend our gratitude to all families who participated in the open class and meeting. As discussed during the meeting, please utilize home learning materials and educational platforms such as EBS and Hi Learning to promote self-directed learning. </w:t>
            </w:r>
          </w:p>
        </w:tc>
      </w:tr>
    </w:tbl>
    <w:p w14:paraId="71DF6A28" w14:textId="77777777" w:rsidR="008B692F" w:rsidRPr="007C5B0A" w:rsidRDefault="008B692F" w:rsidP="007C5B0A">
      <w:pPr>
        <w:wordWrap/>
        <w:spacing w:after="0" w:line="240" w:lineRule="auto"/>
        <w:rPr>
          <w:rFonts w:asciiTheme="minorEastAsia" w:hAnsiTheme="minorEastAsia" w:hint="eastAsia"/>
          <w:sz w:val="2"/>
          <w:szCs w:val="2"/>
        </w:rPr>
      </w:pPr>
    </w:p>
    <w:sectPr w:rsidR="008B692F" w:rsidRPr="007C5B0A">
      <w:endnotePr>
        <w:numFmt w:val="decimal"/>
      </w:endnotePr>
      <w:pgSz w:w="11906" w:h="16838"/>
      <w:pgMar w:top="850" w:right="1134" w:bottom="850" w:left="1134" w:header="850" w:footer="85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3B73A" w14:textId="77777777" w:rsidR="002D6D54" w:rsidRDefault="002D6D54" w:rsidP="007C5B0A">
      <w:pPr>
        <w:spacing w:after="0" w:line="240" w:lineRule="auto"/>
      </w:pPr>
      <w:r>
        <w:separator/>
      </w:r>
    </w:p>
  </w:endnote>
  <w:endnote w:type="continuationSeparator" w:id="0">
    <w:p w14:paraId="4217A940" w14:textId="77777777" w:rsidR="002D6D54" w:rsidRDefault="002D6D54" w:rsidP="007C5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B0804000101010101"/>
    <w:charset w:val="81"/>
    <w:family w:val="roman"/>
    <w:pitch w:val="variable"/>
    <w:sig w:usb0="F7002EFF" w:usb1="19DFFFFF" w:usb2="001BFDD7" w:usb3="00000000" w:csb0="001F01FF" w:csb1="00000000"/>
  </w:font>
  <w:font w:name="함초롬돋움">
    <w:panose1 w:val="020B0604000101010101"/>
    <w:charset w:val="81"/>
    <w:family w:val="modern"/>
    <w:pitch w:val="variable"/>
    <w:sig w:usb0="F7002EFF" w:usb1="19DFFFFF" w:usb2="001BFDD7" w:usb3="00000000" w:csb0="001F007F" w:csb1="00000000"/>
  </w:font>
  <w:font w:name="-윤고딕110">
    <w:panose1 w:val="00000000000000000000"/>
    <w:charset w:val="81"/>
    <w:family w:val="roman"/>
    <w:notTrueType/>
    <w:pitch w:val="default"/>
  </w:font>
  <w:font w:name="-윤명조110">
    <w:panose1 w:val="00000000000000000000"/>
    <w:charset w:val="81"/>
    <w:family w:val="roman"/>
    <w:notTrueType/>
    <w:pitch w:val="default"/>
  </w:font>
  <w:font w:name="한양신명조">
    <w:altName w:val="바탕"/>
    <w:panose1 w:val="00000000000000000000"/>
    <w:charset w:val="81"/>
    <w:family w:val="roman"/>
    <w:notTrueType/>
    <w:pitch w:val="default"/>
  </w:font>
  <w:font w:name="-윤고딕310">
    <w:panose1 w:val="00000000000000000000"/>
    <w:charset w:val="81"/>
    <w:family w:val="roman"/>
    <w:notTrueType/>
    <w:pitch w:val="default"/>
  </w:font>
  <w:font w:name="휴먼명조">
    <w:altName w:val="Yu Gothic"/>
    <w:panose1 w:val="02010504000101010101"/>
    <w:charset w:val="80"/>
    <w:family w:val="roman"/>
    <w:notTrueType/>
    <w:pitch w:val="default"/>
  </w:font>
  <w:font w:name="Dinlig">
    <w:panose1 w:val="00000000000000000000"/>
    <w:charset w:val="00"/>
    <w:family w:val="roman"/>
    <w:notTrueType/>
    <w:pitch w:val="default"/>
  </w:font>
  <w:font w:name="제주명조">
    <w:panose1 w:val="00000000000000000000"/>
    <w:charset w:val="81"/>
    <w:family w:val="roman"/>
    <w:notTrueType/>
    <w:pitch w:val="default"/>
  </w:font>
  <w:font w:name="HY신명조">
    <w:panose1 w:val="02030600000101010101"/>
    <w:charset w:val="81"/>
    <w:family w:val="roman"/>
    <w:pitch w:val="variable"/>
    <w:sig w:usb0="900002A7" w:usb1="29D77CF9" w:usb2="00000010" w:usb3="00000000" w:csb0="00080000" w:csb1="00000000"/>
  </w:font>
  <w:font w:name="산세리프">
    <w:panose1 w:val="00000000000000000000"/>
    <w:charset w:val="81"/>
    <w:family w:val="roman"/>
    <w:notTrueType/>
    <w:pitch w:val="default"/>
  </w:font>
  <w:font w:name="한양중고딕">
    <w:panose1 w:val="00000000000000000000"/>
    <w:charset w:val="80"/>
    <w:family w:val="roman"/>
    <w:notTrueType/>
    <w:pitch w:val="default"/>
  </w:font>
  <w:font w:name="양재튼튼체B">
    <w:panose1 w:val="00000000000000000000"/>
    <w:charset w:val="81"/>
    <w:family w:val="roman"/>
    <w:notTrueType/>
    <w:pitch w:val="default"/>
  </w:font>
  <w:font w:name="태 나무">
    <w:panose1 w:val="00000000000000000000"/>
    <w:charset w:val="81"/>
    <w:family w:val="roman"/>
    <w:notTrueType/>
    <w:pitch w:val="default"/>
  </w:font>
  <w:font w:name="한컴 백제 M">
    <w:panose1 w:val="00000000000000000000"/>
    <w:charset w:val="81"/>
    <w:family w:val="roman"/>
    <w:notTrueType/>
    <w:pitch w:val="default"/>
  </w:font>
  <w:font w:name="\0022gulim\,Verdana\0022">
    <w:panose1 w:val="00000000000000000000"/>
    <w:charset w:val="00"/>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윤고딕130">
    <w:panose1 w:val="00000000000000000000"/>
    <w:charset w:val="81"/>
    <w:family w:val="roman"/>
    <w:notTrueType/>
    <w:pitch w:val="default"/>
  </w:font>
  <w:font w:name="HY울릉도M">
    <w:panose1 w:val="00000000000000000000"/>
    <w:charset w:val="81"/>
    <w:family w:val="roman"/>
    <w:notTrueType/>
    <w:pitch w:val="default"/>
  </w:font>
  <w:font w:name="나눔고딕 Bold">
    <w:panose1 w:val="00000000000000000000"/>
    <w:charset w:val="81"/>
    <w:family w:val="roman"/>
    <w:notTrueType/>
    <w:pitch w:val="default"/>
  </w:font>
  <w:font w:name="한컴바탕">
    <w:altName w:val="바탕"/>
    <w:panose1 w:val="02030600000101010101"/>
    <w:charset w:val="81"/>
    <w:family w:val="roman"/>
    <w:notTrueType/>
    <w:pitch w:val="default"/>
  </w:font>
  <w:font w:name="HCI Poppy">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C9AB1" w14:textId="77777777" w:rsidR="002D6D54" w:rsidRDefault="002D6D54" w:rsidP="007C5B0A">
      <w:pPr>
        <w:spacing w:after="0" w:line="240" w:lineRule="auto"/>
      </w:pPr>
      <w:r>
        <w:separator/>
      </w:r>
    </w:p>
  </w:footnote>
  <w:footnote w:type="continuationSeparator" w:id="0">
    <w:p w14:paraId="71F8D935" w14:textId="77777777" w:rsidR="002D6D54" w:rsidRDefault="002D6D54" w:rsidP="007C5B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F65B9"/>
    <w:multiLevelType w:val="multilevel"/>
    <w:tmpl w:val="67A0C082"/>
    <w:lvl w:ilvl="0">
      <w:start w:val="1"/>
      <w:numFmt w:val="decimal"/>
      <w:suff w:val="space"/>
      <w:lvlText w:val=""/>
      <w:lvlJc w:val="left"/>
    </w:lvl>
    <w:lvl w:ilvl="1">
      <w:start w:val="1"/>
      <w:numFmt w:val="decimal"/>
      <w:suff w:val="space"/>
      <w:lvlText w:val=""/>
      <w:lvlJc w:val="left"/>
    </w:lvl>
    <w:lvl w:ilvl="2">
      <w:start w:val="1"/>
      <w:numFmt w:val="decimal"/>
      <w:suff w:val="space"/>
      <w:lvlText w:val="▶"/>
      <w:lvlJc w:val="left"/>
    </w:lvl>
    <w:lvl w:ilvl="3">
      <w:start w:val="1"/>
      <w:numFmt w:val="decimal"/>
      <w:suff w:val="space"/>
      <w:lvlText w:val=""/>
      <w:lvlJc w:val="left"/>
    </w:lvl>
    <w:lvl w:ilvl="4">
      <w:start w:val="1"/>
      <w:numFmt w:val="decimal"/>
      <w:suff w:val="space"/>
      <w:lvlText w:val=""/>
      <w:lvlJc w:val="left"/>
    </w:lvl>
    <w:lvl w:ilvl="5">
      <w:start w:val="1"/>
      <w:numFmt w:val="decimal"/>
      <w:pStyle w:val="6"/>
      <w:suff w:val="space"/>
      <w:lvlText w:val="▸"/>
      <w:lvlJc w:val="left"/>
    </w:lvl>
    <w:lvl w:ilvl="6">
      <w:start w:val="1"/>
      <w:numFmt w:val="decimal"/>
      <w:suff w:val="space"/>
      <w:lvlText w:val="-"/>
      <w:lvlJc w:val="left"/>
    </w:lvl>
    <w:lvl w:ilvl="7">
      <w:start w:val="1"/>
      <w:numFmt w:val="decimal"/>
      <w:suff w:val="space"/>
      <w:lvlText w:val=""/>
      <w:lvlJc w:val="left"/>
    </w:lvl>
    <w:lvl w:ilvl="8">
      <w:start w:val="1"/>
      <w:numFmt w:val="decimal"/>
      <w:suff w:val="space"/>
      <w:lvlText w:val=""/>
      <w:lvlJc w:val="left"/>
    </w:lvl>
  </w:abstractNum>
  <w:abstractNum w:abstractNumId="1" w15:restartNumberingAfterBreak="0">
    <w:nsid w:val="203A7A21"/>
    <w:multiLevelType w:val="multilevel"/>
    <w:tmpl w:val="45204506"/>
    <w:lvl w:ilvl="0">
      <w:start w:val="1"/>
      <w:numFmt w:val="decimal"/>
      <w:suff w:val="space"/>
      <w:lvlText w:val=""/>
      <w:lvlJc w:val="left"/>
    </w:lvl>
    <w:lvl w:ilvl="1">
      <w:start w:val="1"/>
      <w:numFmt w:val="decimal"/>
      <w:suff w:val="space"/>
      <w:lvlText w:val=""/>
      <w:lvlJc w:val="left"/>
    </w:lvl>
    <w:lvl w:ilvl="2">
      <w:start w:val="1"/>
      <w:numFmt w:val="decimal"/>
      <w:suff w:val="space"/>
      <w:lvlText w:val="▶"/>
      <w:lvlJc w:val="left"/>
    </w:lvl>
    <w:lvl w:ilvl="3">
      <w:start w:val="1"/>
      <w:numFmt w:val="decimal"/>
      <w:pStyle w:val="4"/>
      <w:suff w:val="space"/>
      <w:lvlText w:val=""/>
      <w:lvlJc w:val="left"/>
    </w:lvl>
    <w:lvl w:ilvl="4">
      <w:start w:val="1"/>
      <w:numFmt w:val="decimal"/>
      <w:suff w:val="space"/>
      <w:lvlText w:val=""/>
      <w:lvlJc w:val="left"/>
    </w:lvl>
    <w:lvl w:ilvl="5">
      <w:start w:val="1"/>
      <w:numFmt w:val="decimal"/>
      <w:suff w:val="space"/>
      <w:lvlText w:val="▸"/>
      <w:lvlJc w:val="left"/>
    </w:lvl>
    <w:lvl w:ilvl="6">
      <w:start w:val="1"/>
      <w:numFmt w:val="decimal"/>
      <w:suff w:val="space"/>
      <w:lvlText w:val="-"/>
      <w:lvlJc w:val="left"/>
    </w:lvl>
    <w:lvl w:ilvl="7">
      <w:start w:val="1"/>
      <w:numFmt w:val="decimal"/>
      <w:suff w:val="space"/>
      <w:lvlText w:val=""/>
      <w:lvlJc w:val="left"/>
    </w:lvl>
    <w:lvl w:ilvl="8">
      <w:start w:val="1"/>
      <w:numFmt w:val="decimal"/>
      <w:suff w:val="space"/>
      <w:lvlText w:val=""/>
      <w:lvlJc w:val="left"/>
    </w:lvl>
  </w:abstractNum>
  <w:abstractNum w:abstractNumId="2" w15:restartNumberingAfterBreak="0">
    <w:nsid w:val="3B781853"/>
    <w:multiLevelType w:val="multilevel"/>
    <w:tmpl w:val="9FEED992"/>
    <w:lvl w:ilvl="0">
      <w:start w:val="1"/>
      <w:numFmt w:val="decimal"/>
      <w:suff w:val="space"/>
      <w:lvlText w:val=""/>
      <w:lvlJc w:val="left"/>
    </w:lvl>
    <w:lvl w:ilvl="1">
      <w:start w:val="1"/>
      <w:numFmt w:val="decimal"/>
      <w:suff w:val="space"/>
      <w:lvlText w:val=""/>
      <w:lvlJc w:val="left"/>
    </w:lvl>
    <w:lvl w:ilvl="2">
      <w:start w:val="1"/>
      <w:numFmt w:val="decimal"/>
      <w:pStyle w:val="3"/>
      <w:suff w:val="space"/>
      <w:lvlText w:val="▶"/>
      <w:lvlJc w:val="left"/>
    </w:lvl>
    <w:lvl w:ilvl="3">
      <w:start w:val="1"/>
      <w:numFmt w:val="decimal"/>
      <w:suff w:val="space"/>
      <w:lvlText w:val=""/>
      <w:lvlJc w:val="left"/>
    </w:lvl>
    <w:lvl w:ilvl="4">
      <w:start w:val="1"/>
      <w:numFmt w:val="decimal"/>
      <w:suff w:val="space"/>
      <w:lvlText w:val=""/>
      <w:lvlJc w:val="left"/>
    </w:lvl>
    <w:lvl w:ilvl="5">
      <w:start w:val="1"/>
      <w:numFmt w:val="decimal"/>
      <w:suff w:val="space"/>
      <w:lvlText w:val="▸"/>
      <w:lvlJc w:val="left"/>
    </w:lvl>
    <w:lvl w:ilvl="6">
      <w:start w:val="1"/>
      <w:numFmt w:val="decimal"/>
      <w:suff w:val="space"/>
      <w:lvlText w:val="-"/>
      <w:lvlJc w:val="left"/>
    </w:lvl>
    <w:lvl w:ilvl="7">
      <w:start w:val="1"/>
      <w:numFmt w:val="decimal"/>
      <w:suff w:val="space"/>
      <w:lvlText w:val=""/>
      <w:lvlJc w:val="left"/>
    </w:lvl>
    <w:lvl w:ilvl="8">
      <w:start w:val="1"/>
      <w:numFmt w:val="decimal"/>
      <w:suff w:val="space"/>
      <w:lvlText w:val=""/>
      <w:lvlJc w:val="left"/>
    </w:lvl>
  </w:abstractNum>
  <w:abstractNum w:abstractNumId="3" w15:restartNumberingAfterBreak="0">
    <w:nsid w:val="40BF27B3"/>
    <w:multiLevelType w:val="multilevel"/>
    <w:tmpl w:val="59BAC032"/>
    <w:lvl w:ilvl="0">
      <w:start w:val="1"/>
      <w:numFmt w:val="decimal"/>
      <w:pStyle w:val="1"/>
      <w:suff w:val="space"/>
      <w:lvlText w:val=""/>
      <w:lvlJc w:val="left"/>
    </w:lvl>
    <w:lvl w:ilvl="1">
      <w:start w:val="1"/>
      <w:numFmt w:val="decimal"/>
      <w:suff w:val="space"/>
      <w:lvlText w:val=""/>
      <w:lvlJc w:val="left"/>
    </w:lvl>
    <w:lvl w:ilvl="2">
      <w:start w:val="1"/>
      <w:numFmt w:val="decimal"/>
      <w:suff w:val="space"/>
      <w:lvlText w:val="▶"/>
      <w:lvlJc w:val="left"/>
    </w:lvl>
    <w:lvl w:ilvl="3">
      <w:start w:val="1"/>
      <w:numFmt w:val="decimal"/>
      <w:suff w:val="space"/>
      <w:lvlText w:val=""/>
      <w:lvlJc w:val="left"/>
    </w:lvl>
    <w:lvl w:ilvl="4">
      <w:start w:val="1"/>
      <w:numFmt w:val="decimal"/>
      <w:suff w:val="space"/>
      <w:lvlText w:val=""/>
      <w:lvlJc w:val="left"/>
    </w:lvl>
    <w:lvl w:ilvl="5">
      <w:start w:val="1"/>
      <w:numFmt w:val="decimal"/>
      <w:suff w:val="space"/>
      <w:lvlText w:val="▸"/>
      <w:lvlJc w:val="left"/>
    </w:lvl>
    <w:lvl w:ilvl="6">
      <w:start w:val="1"/>
      <w:numFmt w:val="decimal"/>
      <w:suff w:val="space"/>
      <w:lvlText w:val="-"/>
      <w:lvlJc w:val="left"/>
    </w:lvl>
    <w:lvl w:ilvl="7">
      <w:start w:val="1"/>
      <w:numFmt w:val="decimal"/>
      <w:suff w:val="space"/>
      <w:lvlText w:val=""/>
      <w:lvlJc w:val="left"/>
    </w:lvl>
    <w:lvl w:ilvl="8">
      <w:start w:val="1"/>
      <w:numFmt w:val="decimal"/>
      <w:suff w:val="space"/>
      <w:lvlText w:val=""/>
      <w:lvlJc w:val="left"/>
    </w:lvl>
  </w:abstractNum>
  <w:abstractNum w:abstractNumId="4" w15:restartNumberingAfterBreak="0">
    <w:nsid w:val="41C156DD"/>
    <w:multiLevelType w:val="hybridMultilevel"/>
    <w:tmpl w:val="2E26C39E"/>
    <w:lvl w:ilvl="0" w:tplc="3B302A0C">
      <w:start w:val="1"/>
      <w:numFmt w:val="bullet"/>
      <w:suff w:val="space"/>
      <w:lvlText w:val=""/>
      <w:lvlJc w:val="left"/>
    </w:lvl>
    <w:lvl w:ilvl="1" w:tplc="6BECC43E">
      <w:numFmt w:val="decimal"/>
      <w:lvlText w:val=""/>
      <w:lvlJc w:val="left"/>
    </w:lvl>
    <w:lvl w:ilvl="2" w:tplc="F9FCDC72">
      <w:numFmt w:val="decimal"/>
      <w:lvlText w:val=""/>
      <w:lvlJc w:val="left"/>
    </w:lvl>
    <w:lvl w:ilvl="3" w:tplc="B4AA932C">
      <w:numFmt w:val="decimal"/>
      <w:lvlText w:val=""/>
      <w:lvlJc w:val="left"/>
    </w:lvl>
    <w:lvl w:ilvl="4" w:tplc="AA784C1C">
      <w:numFmt w:val="decimal"/>
      <w:lvlText w:val=""/>
      <w:lvlJc w:val="left"/>
    </w:lvl>
    <w:lvl w:ilvl="5" w:tplc="5DF8898E">
      <w:numFmt w:val="decimal"/>
      <w:lvlText w:val=""/>
      <w:lvlJc w:val="left"/>
    </w:lvl>
    <w:lvl w:ilvl="6" w:tplc="75EE8A84">
      <w:numFmt w:val="decimal"/>
      <w:lvlText w:val=""/>
      <w:lvlJc w:val="left"/>
    </w:lvl>
    <w:lvl w:ilvl="7" w:tplc="6DCA36C0">
      <w:numFmt w:val="decimal"/>
      <w:lvlText w:val=""/>
      <w:lvlJc w:val="left"/>
    </w:lvl>
    <w:lvl w:ilvl="8" w:tplc="EB70D59E">
      <w:numFmt w:val="decimal"/>
      <w:lvlText w:val=""/>
      <w:lvlJc w:val="left"/>
    </w:lvl>
  </w:abstractNum>
  <w:abstractNum w:abstractNumId="5" w15:restartNumberingAfterBreak="0">
    <w:nsid w:val="516257AC"/>
    <w:multiLevelType w:val="multilevel"/>
    <w:tmpl w:val="358EF9A4"/>
    <w:lvl w:ilvl="0">
      <w:start w:val="1"/>
      <w:numFmt w:val="decimal"/>
      <w:suff w:val="space"/>
      <w:lvlText w:val=""/>
      <w:lvlJc w:val="left"/>
    </w:lvl>
    <w:lvl w:ilvl="1">
      <w:start w:val="1"/>
      <w:numFmt w:val="decimal"/>
      <w:suff w:val="space"/>
      <w:lvlText w:val=""/>
      <w:lvlJc w:val="left"/>
    </w:lvl>
    <w:lvl w:ilvl="2">
      <w:start w:val="1"/>
      <w:numFmt w:val="decimal"/>
      <w:suff w:val="space"/>
      <w:lvlText w:val="▶"/>
      <w:lvlJc w:val="left"/>
    </w:lvl>
    <w:lvl w:ilvl="3">
      <w:start w:val="1"/>
      <w:numFmt w:val="decimal"/>
      <w:suff w:val="space"/>
      <w:lvlText w:val=""/>
      <w:lvlJc w:val="left"/>
    </w:lvl>
    <w:lvl w:ilvl="4">
      <w:start w:val="1"/>
      <w:numFmt w:val="decimal"/>
      <w:pStyle w:val="5"/>
      <w:suff w:val="space"/>
      <w:lvlText w:val=""/>
      <w:lvlJc w:val="left"/>
    </w:lvl>
    <w:lvl w:ilvl="5">
      <w:start w:val="1"/>
      <w:numFmt w:val="decimal"/>
      <w:suff w:val="space"/>
      <w:lvlText w:val="▸"/>
      <w:lvlJc w:val="left"/>
    </w:lvl>
    <w:lvl w:ilvl="6">
      <w:start w:val="1"/>
      <w:numFmt w:val="decimal"/>
      <w:suff w:val="space"/>
      <w:lvlText w:val="-"/>
      <w:lvlJc w:val="left"/>
    </w:lvl>
    <w:lvl w:ilvl="7">
      <w:start w:val="1"/>
      <w:numFmt w:val="decimal"/>
      <w:suff w:val="space"/>
      <w:lvlText w:val=""/>
      <w:lvlJc w:val="left"/>
    </w:lvl>
    <w:lvl w:ilvl="8">
      <w:start w:val="1"/>
      <w:numFmt w:val="decimal"/>
      <w:suff w:val="space"/>
      <w:lvlText w:val=""/>
      <w:lvlJc w:val="left"/>
    </w:lvl>
  </w:abstractNum>
  <w:abstractNum w:abstractNumId="6" w15:restartNumberingAfterBreak="0">
    <w:nsid w:val="684918E1"/>
    <w:multiLevelType w:val="multilevel"/>
    <w:tmpl w:val="48E6356E"/>
    <w:lvl w:ilvl="0">
      <w:start w:val="1"/>
      <w:numFmt w:val="decimal"/>
      <w:suff w:val="space"/>
      <w:lvlText w:val=""/>
      <w:lvlJc w:val="left"/>
    </w:lvl>
    <w:lvl w:ilvl="1">
      <w:start w:val="1"/>
      <w:numFmt w:val="decimal"/>
      <w:pStyle w:val="2"/>
      <w:suff w:val="space"/>
      <w:lvlText w:val=""/>
      <w:lvlJc w:val="left"/>
    </w:lvl>
    <w:lvl w:ilvl="2">
      <w:start w:val="1"/>
      <w:numFmt w:val="decimal"/>
      <w:suff w:val="space"/>
      <w:lvlText w:val="▶"/>
      <w:lvlJc w:val="left"/>
    </w:lvl>
    <w:lvl w:ilvl="3">
      <w:start w:val="1"/>
      <w:numFmt w:val="decimal"/>
      <w:suff w:val="space"/>
      <w:lvlText w:val=""/>
      <w:lvlJc w:val="left"/>
    </w:lvl>
    <w:lvl w:ilvl="4">
      <w:start w:val="1"/>
      <w:numFmt w:val="decimal"/>
      <w:suff w:val="space"/>
      <w:lvlText w:val=""/>
      <w:lvlJc w:val="left"/>
    </w:lvl>
    <w:lvl w:ilvl="5">
      <w:start w:val="1"/>
      <w:numFmt w:val="decimal"/>
      <w:suff w:val="space"/>
      <w:lvlText w:val="▸"/>
      <w:lvlJc w:val="left"/>
    </w:lvl>
    <w:lvl w:ilvl="6">
      <w:start w:val="1"/>
      <w:numFmt w:val="decimal"/>
      <w:suff w:val="space"/>
      <w:lvlText w:val="-"/>
      <w:lvlJc w:val="left"/>
    </w:lvl>
    <w:lvl w:ilvl="7">
      <w:start w:val="1"/>
      <w:numFmt w:val="decimal"/>
      <w:suff w:val="space"/>
      <w:lvlText w:val=""/>
      <w:lvlJc w:val="left"/>
    </w:lvl>
    <w:lvl w:ilvl="8">
      <w:start w:val="1"/>
      <w:numFmt w:val="decimal"/>
      <w:suff w:val="space"/>
      <w:lvlText w:val=""/>
      <w:lvlJc w:val="left"/>
    </w:lvl>
  </w:abstractNum>
  <w:abstractNum w:abstractNumId="7" w15:restartNumberingAfterBreak="0">
    <w:nsid w:val="6923257D"/>
    <w:multiLevelType w:val="multilevel"/>
    <w:tmpl w:val="E6CCAA2A"/>
    <w:lvl w:ilvl="0">
      <w:start w:val="1"/>
      <w:numFmt w:val="decimal"/>
      <w:suff w:val="space"/>
      <w:lvlText w:val=""/>
      <w:lvlJc w:val="left"/>
    </w:lvl>
    <w:lvl w:ilvl="1">
      <w:start w:val="1"/>
      <w:numFmt w:val="decimal"/>
      <w:suff w:val="space"/>
      <w:lvlText w:val=""/>
      <w:lvlJc w:val="left"/>
    </w:lvl>
    <w:lvl w:ilvl="2">
      <w:start w:val="1"/>
      <w:numFmt w:val="decimal"/>
      <w:suff w:val="space"/>
      <w:lvlText w:val="▶"/>
      <w:lvlJc w:val="left"/>
    </w:lvl>
    <w:lvl w:ilvl="3">
      <w:start w:val="1"/>
      <w:numFmt w:val="decimal"/>
      <w:suff w:val="space"/>
      <w:lvlText w:val=""/>
      <w:lvlJc w:val="left"/>
    </w:lvl>
    <w:lvl w:ilvl="4">
      <w:start w:val="1"/>
      <w:numFmt w:val="decimal"/>
      <w:suff w:val="space"/>
      <w:lvlText w:val=""/>
      <w:lvlJc w:val="left"/>
    </w:lvl>
    <w:lvl w:ilvl="5">
      <w:start w:val="1"/>
      <w:numFmt w:val="decimal"/>
      <w:suff w:val="space"/>
      <w:lvlText w:val="▸"/>
      <w:lvlJc w:val="left"/>
    </w:lvl>
    <w:lvl w:ilvl="6">
      <w:start w:val="1"/>
      <w:numFmt w:val="decimal"/>
      <w:pStyle w:val="7"/>
      <w:suff w:val="space"/>
      <w:lvlText w:val="-"/>
      <w:lvlJc w:val="left"/>
    </w:lvl>
    <w:lvl w:ilvl="7">
      <w:start w:val="1"/>
      <w:numFmt w:val="decimal"/>
      <w:suff w:val="space"/>
      <w:lvlText w:val=""/>
      <w:lvlJc w:val="left"/>
    </w:lvl>
    <w:lvl w:ilvl="8">
      <w:start w:val="1"/>
      <w:numFmt w:val="decimal"/>
      <w:suff w:val="space"/>
      <w:lvlText w:val=""/>
      <w:lvlJc w:val="left"/>
    </w:lvl>
  </w:abstractNum>
  <w:num w:numId="1">
    <w:abstractNumId w:val="4"/>
  </w:num>
  <w:num w:numId="2">
    <w:abstractNumId w:val="3"/>
  </w:num>
  <w:num w:numId="3">
    <w:abstractNumId w:val="6"/>
  </w:num>
  <w:num w:numId="4">
    <w:abstractNumId w:val="2"/>
  </w:num>
  <w:num w:numId="5">
    <w:abstractNumId w:val="1"/>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92F"/>
    <w:rsid w:val="002D6D54"/>
    <w:rsid w:val="002F30C6"/>
    <w:rsid w:val="007C5B0A"/>
    <w:rsid w:val="008B692F"/>
    <w:rsid w:val="009F7071"/>
    <w:rsid w:val="00A92F4E"/>
    <w:rsid w:val="00D8249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381BF4"/>
  <w15:docId w15:val="{9CF39774-0409-4195-8F6A-46711E37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z w:val="22"/>
      <w:shd w:val="clear" w:color="000000"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000000" w:fill="auto"/>
    </w:rPr>
  </w:style>
  <w:style w:type="paragraph" w:customStyle="1" w:styleId="1">
    <w:name w:val="개요 1"/>
    <w:uiPriority w:val="2"/>
    <w:pPr>
      <w:widowControl w:val="0"/>
      <w:numPr>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000000" w:fill="auto"/>
    </w:rPr>
  </w:style>
  <w:style w:type="paragraph" w:customStyle="1" w:styleId="2">
    <w:name w:val="개요 2"/>
    <w:uiPriority w:val="3"/>
    <w:pPr>
      <w:widowControl w:val="0"/>
      <w:numPr>
        <w:ilvl w:val="1"/>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000000" w:fill="auto"/>
    </w:rPr>
  </w:style>
  <w:style w:type="paragraph" w:customStyle="1" w:styleId="3">
    <w:name w:val="개요 3"/>
    <w:uiPriority w:val="4"/>
    <w:pPr>
      <w:widowControl w:val="0"/>
      <w:numPr>
        <w:ilvl w:val="2"/>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000000" w:fill="auto"/>
    </w:rPr>
  </w:style>
  <w:style w:type="paragraph" w:customStyle="1" w:styleId="4">
    <w:name w:val="개요 4"/>
    <w:uiPriority w:val="5"/>
    <w:pPr>
      <w:widowControl w:val="0"/>
      <w:numPr>
        <w:ilvl w:val="3"/>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000000" w:fill="auto"/>
    </w:rPr>
  </w:style>
  <w:style w:type="paragraph" w:customStyle="1" w:styleId="5">
    <w:name w:val="개요 5"/>
    <w:uiPriority w:val="6"/>
    <w:pPr>
      <w:widowControl w:val="0"/>
      <w:numPr>
        <w:ilvl w:val="4"/>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000000" w:fill="auto"/>
    </w:rPr>
  </w:style>
  <w:style w:type="paragraph" w:customStyle="1" w:styleId="6">
    <w:name w:val="개요 6"/>
    <w:uiPriority w:val="7"/>
    <w:pPr>
      <w:widowControl w:val="0"/>
      <w:numPr>
        <w:ilvl w:val="5"/>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000000" w:fill="auto"/>
    </w:rPr>
  </w:style>
  <w:style w:type="paragraph" w:customStyle="1" w:styleId="7">
    <w:name w:val="개요 7"/>
    <w:uiPriority w:val="8"/>
    <w:pPr>
      <w:widowControl w:val="0"/>
      <w:numPr>
        <w:ilvl w:val="6"/>
        <w:numId w:val="8"/>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000000" w:fill="auto"/>
    </w:rPr>
  </w:style>
  <w:style w:type="character" w:customStyle="1" w:styleId="a5">
    <w:name w:val="쪽 번호"/>
    <w:uiPriority w:val="9"/>
    <w:rPr>
      <w:rFonts w:ascii="함초롬돋움" w:eastAsia="함초롬돋움"/>
      <w:color w:val="000000"/>
      <w:sz w:val="20"/>
      <w:shd w:val="clear" w:color="000000" w:fill="auto"/>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000000" w:fill="auto"/>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000000" w:fill="auto"/>
    </w:rPr>
  </w:style>
  <w:style w:type="paragraph" w:customStyle="1" w:styleId="aa">
    <w:name w:val="차례 제목"/>
    <w:uiPriority w:val="14"/>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000000" w:fill="auto"/>
    </w:rPr>
  </w:style>
  <w:style w:type="paragraph" w:customStyle="1" w:styleId="10">
    <w:name w:val="차례 1"/>
    <w:uiPriority w:val="15"/>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000000" w:fill="auto"/>
    </w:rPr>
  </w:style>
  <w:style w:type="paragraph" w:customStyle="1" w:styleId="20">
    <w:name w:val="차례 2"/>
    <w:uiPriority w:val="16"/>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000000" w:fill="auto"/>
    </w:rPr>
  </w:style>
  <w:style w:type="paragraph" w:customStyle="1" w:styleId="30">
    <w:name w:val="차례 3"/>
    <w:uiPriority w:val="17"/>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000000" w:fill="auto"/>
    </w:rPr>
  </w:style>
  <w:style w:type="paragraph" w:customStyle="1" w:styleId="ab">
    <w:name w:val="표설정"/>
    <w:uiPriority w:val="18"/>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36" w:lineRule="auto"/>
      <w:textAlignment w:val="baseline"/>
    </w:pPr>
    <w:rPr>
      <w:rFonts w:ascii="-윤고딕110" w:eastAsia="-윤고딕110"/>
      <w:color w:val="000000"/>
      <w:spacing w:val="-5"/>
      <w:w w:val="98"/>
      <w:shd w:val="clear" w:color="000000" w:fill="auto"/>
    </w:rPr>
  </w:style>
  <w:style w:type="paragraph" w:customStyle="1" w:styleId="200">
    <w:name w:val="20들여쓰기"/>
    <w:uiPriority w:val="19"/>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84" w:lineRule="auto"/>
      <w:ind w:firstLine="440"/>
      <w:textAlignment w:val="baseline"/>
    </w:pPr>
    <w:rPr>
      <w:rFonts w:ascii="-윤명조110" w:eastAsia="-윤명조110"/>
      <w:color w:val="000000"/>
      <w:spacing w:val="-6"/>
      <w:w w:val="98"/>
      <w:sz w:val="24"/>
      <w:shd w:val="clear" w:color="000000" w:fill="auto"/>
    </w:rPr>
  </w:style>
  <w:style w:type="paragraph" w:customStyle="1" w:styleId="ac">
    <w:name w:val="가)내용"/>
    <w:uiPriority w:val="2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hanging="200"/>
      <w:textAlignment w:val="baseline"/>
    </w:pPr>
    <w:rPr>
      <w:rFonts w:ascii="함초롬바탕" w:eastAsia="함초롬바탕"/>
      <w:color w:val="000000"/>
      <w:sz w:val="22"/>
    </w:rPr>
  </w:style>
  <w:style w:type="paragraph" w:customStyle="1" w:styleId="16b">
    <w:name w:val="신16b"/>
    <w:uiPriority w:val="2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양신명조" w:eastAsia="한양신명조"/>
      <w:b/>
      <w:color w:val="000000"/>
      <w:sz w:val="32"/>
    </w:rPr>
  </w:style>
  <w:style w:type="paragraph" w:customStyle="1" w:styleId="40">
    <w:name w:val="제목4"/>
    <w:uiPriority w:val="22"/>
    <w:pPr>
      <w:widowControl w:val="0"/>
      <w:pBdr>
        <w:top w:val="none" w:sz="2" w:space="0" w:color="000000"/>
        <w:left w:val="none" w:sz="2" w:space="0" w:color="000000"/>
        <w:bottom w:val="none" w:sz="2" w:space="0" w:color="000000"/>
        <w:right w:val="none" w:sz="2" w:space="0" w:color="000000"/>
      </w:pBdr>
      <w:wordWrap w:val="0"/>
      <w:autoSpaceDE w:val="0"/>
      <w:autoSpaceDN w:val="0"/>
      <w:spacing w:before="100" w:after="100" w:line="384" w:lineRule="auto"/>
      <w:textAlignment w:val="baseline"/>
    </w:pPr>
    <w:rPr>
      <w:rFonts w:ascii="-윤고딕310" w:eastAsia="-윤고딕310"/>
      <w:color w:val="000000"/>
      <w:spacing w:val="-7"/>
      <w:w w:val="98"/>
      <w:sz w:val="28"/>
      <w:shd w:val="clear" w:color="000000" w:fill="auto"/>
    </w:rPr>
  </w:style>
  <w:style w:type="paragraph" w:customStyle="1" w:styleId="400">
    <w:name w:val="40"/>
    <w:uiPriority w:val="2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ind w:left="1018" w:hanging="218"/>
      <w:textAlignment w:val="baseline"/>
    </w:pPr>
    <w:rPr>
      <w:rFonts w:ascii="휴먼명조" w:eastAsia="휴먼명조"/>
      <w:color w:val="000000"/>
      <w:spacing w:val="-8"/>
      <w:sz w:val="24"/>
    </w:rPr>
  </w:style>
  <w:style w:type="paragraph" w:customStyle="1" w:styleId="ad">
    <w:name w:val="*네모"/>
    <w:uiPriority w:val="2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60" w:after="60" w:line="432" w:lineRule="auto"/>
      <w:ind w:left="956" w:hanging="756"/>
      <w:textAlignment w:val="baseline"/>
    </w:pPr>
    <w:rPr>
      <w:rFonts w:ascii="휴먼명조" w:eastAsia="함초롬바탕"/>
      <w:b/>
      <w:color w:val="000000"/>
      <w:sz w:val="28"/>
    </w:rPr>
  </w:style>
  <w:style w:type="paragraph" w:customStyle="1" w:styleId="100">
    <w:name w:val="* 10"/>
    <w:uiPriority w:val="2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60" w:lineRule="auto"/>
      <w:ind w:left="452" w:hanging="252"/>
      <w:textAlignment w:val="baseline"/>
    </w:pPr>
    <w:rPr>
      <w:rFonts w:ascii="Dinlig" w:eastAsia="제주명조"/>
      <w:color w:val="000000"/>
      <w:sz w:val="22"/>
      <w:shd w:val="clear" w:color="000000" w:fill="auto"/>
    </w:rPr>
  </w:style>
  <w:style w:type="paragraph" w:customStyle="1" w:styleId="ae">
    <w:name w:val="본문내용"/>
    <w:uiPriority w:val="26"/>
    <w:pPr>
      <w:widowControl w:val="0"/>
      <w:pBdr>
        <w:top w:val="none" w:sz="2" w:space="0" w:color="000000"/>
        <w:left w:val="none" w:sz="2" w:space="0" w:color="000000"/>
        <w:bottom w:val="none" w:sz="2" w:space="0" w:color="000000"/>
        <w:right w:val="none" w:sz="2" w:space="0" w:color="000000"/>
      </w:pBdr>
      <w:wordWrap w:val="0"/>
      <w:autoSpaceDE w:val="0"/>
      <w:autoSpaceDN w:val="0"/>
      <w:spacing w:after="100" w:line="360" w:lineRule="auto"/>
      <w:ind w:left="696" w:hanging="296"/>
      <w:textAlignment w:val="baseline"/>
    </w:pPr>
    <w:rPr>
      <w:rFonts w:ascii="HY신명조" w:eastAsia="HY신명조"/>
      <w:color w:val="000000"/>
      <w:spacing w:val="-12"/>
      <w:w w:val="97"/>
      <w:sz w:val="24"/>
      <w:shd w:val="clear" w:color="000000" w:fill="auto"/>
    </w:rPr>
  </w:style>
  <w:style w:type="paragraph" w:customStyle="1" w:styleId="af">
    <w:name w:val="선그리기"/>
    <w:uiPriority w:val="27"/>
    <w:pPr>
      <w:widowControl w:val="0"/>
      <w:pBdr>
        <w:top w:val="none" w:sz="2" w:space="0" w:color="000000"/>
        <w:left w:val="none" w:sz="2" w:space="0" w:color="000000"/>
        <w:bottom w:val="none" w:sz="2" w:space="0" w:color="000000"/>
        <w:right w:val="none" w:sz="2" w:space="0" w:color="000000"/>
      </w:pBdr>
      <w:tabs>
        <w:tab w:val="left" w:pos="795"/>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산세리프" w:eastAsia="한양신명조"/>
      <w:color w:val="000000"/>
    </w:rPr>
  </w:style>
  <w:style w:type="paragraph" w:customStyle="1" w:styleId="-10">
    <w:name w:val="표-보통(크10)"/>
    <w:uiPriority w:val="2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textAlignment w:val="baseline"/>
    </w:pPr>
    <w:rPr>
      <w:rFonts w:ascii="함초롬바탕" w:eastAsia="함초롬바탕"/>
      <w:color w:val="000000"/>
      <w:shd w:val="clear" w:color="000000" w:fill="auto"/>
    </w:rPr>
  </w:style>
  <w:style w:type="paragraph" w:customStyle="1" w:styleId="af0">
    <w:name w:val="※"/>
    <w:uiPriority w:val="29"/>
    <w:pPr>
      <w:widowControl w:val="0"/>
      <w:pBdr>
        <w:top w:val="none" w:sz="2" w:space="0" w:color="000000"/>
        <w:left w:val="none" w:sz="2" w:space="0" w:color="000000"/>
        <w:bottom w:val="none" w:sz="2" w:space="0" w:color="000000"/>
        <w:right w:val="none" w:sz="2" w:space="0" w:color="000000"/>
      </w:pBdr>
      <w:wordWrap w:val="0"/>
      <w:autoSpaceDE w:val="0"/>
      <w:autoSpaceDN w:val="0"/>
      <w:spacing w:before="40" w:after="20" w:line="384" w:lineRule="auto"/>
      <w:ind w:left="1169" w:hanging="369"/>
      <w:textAlignment w:val="center"/>
    </w:pPr>
    <w:rPr>
      <w:rFonts w:ascii="한양중고딕" w:eastAsia="한양중고딕"/>
      <w:color w:val="000000"/>
      <w:sz w:val="26"/>
      <w:shd w:val="clear" w:color="000000" w:fill="auto"/>
    </w:rPr>
  </w:style>
  <w:style w:type="paragraph" w:customStyle="1" w:styleId="af1">
    <w:name w:val="타이틀"/>
    <w:uiPriority w:val="3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84" w:lineRule="auto"/>
      <w:jc w:val="center"/>
      <w:textAlignment w:val="baseline"/>
    </w:pPr>
    <w:rPr>
      <w:rFonts w:ascii="양재튼튼체B" w:eastAsia="양재튼튼체B"/>
      <w:color w:val="000000"/>
      <w:spacing w:val="-4"/>
      <w:sz w:val="40"/>
    </w:rPr>
  </w:style>
  <w:style w:type="paragraph" w:customStyle="1" w:styleId="11">
    <w:name w:val="1)내용"/>
    <w:uiPriority w:val="3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hanging="200"/>
      <w:textAlignment w:val="baseline"/>
    </w:pPr>
    <w:rPr>
      <w:rFonts w:ascii="함초롬바탕" w:eastAsia="함초롬바탕"/>
      <w:color w:val="000000"/>
      <w:sz w:val="22"/>
    </w:rPr>
  </w:style>
  <w:style w:type="paragraph" w:customStyle="1" w:styleId="-100">
    <w:name w:val="표-가로제목(10)"/>
    <w:uiPriority w:val="3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rPr>
  </w:style>
  <w:style w:type="paragraph" w:customStyle="1" w:styleId="-101">
    <w:name w:val="표-세로제목(10)"/>
    <w:uiPriority w:val="3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한컴 백제 M" w:eastAsia="한컴 백제 M"/>
      <w:color w:val="000000"/>
    </w:rPr>
  </w:style>
  <w:style w:type="paragraph" w:customStyle="1" w:styleId="-102">
    <w:name w:val="표-내어(크10)"/>
    <w:uiPriority w:val="3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100" w:hanging="100"/>
      <w:textAlignment w:val="baseline"/>
    </w:pPr>
    <w:rPr>
      <w:rFonts w:ascii="함초롬바탕" w:eastAsia="함초롬바탕"/>
      <w:color w:val="000000"/>
    </w:rPr>
  </w:style>
  <w:style w:type="paragraph" w:customStyle="1" w:styleId="-103">
    <w:name w:val="표-가운데(크10)"/>
    <w:uiPriority w:val="35"/>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
    <w:name w:val="표-가로제목"/>
    <w:uiPriority w:val="3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sz w:val="22"/>
    </w:rPr>
  </w:style>
  <w:style w:type="paragraph" w:customStyle="1" w:styleId="xl66">
    <w:name w:val="xl66"/>
    <w:uiPriority w:val="37"/>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right"/>
      <w:textAlignment w:val="center"/>
    </w:pPr>
    <w:rPr>
      <w:rFonts w:ascii="\0022gulim\,Verdana\0022" w:eastAsia="\0022gulim\,Verdana\0022"/>
      <w:color w:val="000000"/>
      <w:sz w:val="18"/>
    </w:rPr>
  </w:style>
  <w:style w:type="paragraph" w:customStyle="1" w:styleId="50">
    <w:name w:val="바탕글 사본5"/>
    <w:uiPriority w:val="3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바탕" w:eastAsia="바탕"/>
      <w:color w:val="000000"/>
    </w:rPr>
  </w:style>
  <w:style w:type="paragraph" w:customStyle="1" w:styleId="12">
    <w:name w:val="1. 제목"/>
    <w:uiPriority w:val="3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100" w:after="60" w:line="480" w:lineRule="auto"/>
      <w:ind w:left="160"/>
      <w:textAlignment w:val="baseline"/>
    </w:pPr>
    <w:rPr>
      <w:rFonts w:ascii="-윤고딕130" w:eastAsia="-윤고딕130"/>
      <w:color w:val="000000"/>
      <w:spacing w:val="-5"/>
      <w:w w:val="95"/>
      <w:sz w:val="24"/>
    </w:rPr>
  </w:style>
  <w:style w:type="paragraph" w:customStyle="1" w:styleId="13">
    <w:name w:val="1"/>
    <w:uiPriority w:val="4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HY울릉도M" w:eastAsia="HY울릉도M"/>
      <w:color w:val="000000"/>
      <w:sz w:val="30"/>
    </w:rPr>
  </w:style>
  <w:style w:type="paragraph" w:customStyle="1" w:styleId="-104">
    <w:name w:val="표-가운데(크10"/>
    <w:aliases w:val="줄130)"/>
    <w:uiPriority w:val="41"/>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21">
    <w:name w:val="바탕글 사본2"/>
    <w:uiPriority w:val="42"/>
    <w:pPr>
      <w:widowControl w:val="0"/>
      <w:pBdr>
        <w:top w:val="none" w:sz="2" w:space="0" w:color="000000"/>
        <w:left w:val="none" w:sz="2" w:space="0" w:color="000000"/>
        <w:bottom w:val="none" w:sz="2" w:space="0" w:color="000000"/>
        <w:right w:val="none" w:sz="2" w:space="0" w:color="000000"/>
      </w:pBdr>
      <w:tabs>
        <w:tab w:val="left" w:pos="0"/>
        <w:tab w:val="left" w:pos="0"/>
        <w:tab w:val="left" w:pos="0"/>
        <w:tab w:val="left" w:pos="0"/>
        <w:tab w:val="left" w:pos="0"/>
        <w:tab w:val="left" w:pos="0"/>
        <w:tab w:val="left" w:pos="0"/>
        <w:tab w:val="left" w:pos="0"/>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4">
    <w:name w:val="바탕글 사본1"/>
    <w:uiPriority w:val="43"/>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23">
    <w:name w:val="##123(네모)(새싹)"/>
    <w:uiPriority w:val="44"/>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before="200" w:after="80" w:line="432" w:lineRule="auto"/>
      <w:textAlignment w:val="center"/>
    </w:pPr>
    <w:rPr>
      <w:rFonts w:ascii="나눔고딕 Bold" w:eastAsia="나눔고딕 Bold"/>
      <w:color w:val="0D3388"/>
      <w:spacing w:val="-3"/>
      <w:w w:val="96"/>
      <w:sz w:val="26"/>
      <w:shd w:val="clear" w:color="000000" w:fill="auto"/>
    </w:rPr>
  </w:style>
  <w:style w:type="paragraph" w:customStyle="1" w:styleId="xl67">
    <w:name w:val="xl67"/>
    <w:uiPriority w:val="4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한컴바탕" w:eastAsia="한컴바탕"/>
      <w:color w:val="000000"/>
      <w:sz w:val="22"/>
    </w:rPr>
  </w:style>
  <w:style w:type="paragraph" w:customStyle="1" w:styleId="xl68">
    <w:name w:val="xl68"/>
    <w:uiPriority w:val="46"/>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맑은 고딕" w:eastAsia="맑은 고딕"/>
      <w:color w:val="000000"/>
      <w:sz w:val="22"/>
    </w:rPr>
  </w:style>
  <w:style w:type="paragraph" w:customStyle="1" w:styleId="I">
    <w:name w:val="I.   (장)"/>
    <w:uiPriority w:val="47"/>
    <w:pPr>
      <w:widowControl w:val="0"/>
      <w:pBdr>
        <w:top w:val="none" w:sz="2" w:space="0" w:color="000000"/>
        <w:left w:val="none" w:sz="2" w:space="0" w:color="000000"/>
        <w:bottom w:val="none" w:sz="2" w:space="0" w:color="000000"/>
        <w:right w:val="none" w:sz="2" w:space="0" w:color="000000"/>
      </w:pBdr>
      <w:autoSpaceDE w:val="0"/>
      <w:autoSpaceDN w:val="0"/>
      <w:snapToGrid w:val="0"/>
      <w:spacing w:before="760" w:after="760" w:line="456" w:lineRule="auto"/>
      <w:jc w:val="center"/>
      <w:textAlignment w:val="baseline"/>
    </w:pPr>
    <w:rPr>
      <w:rFonts w:ascii="HCI Poppy" w:eastAsia="휴먼명조"/>
      <w:b/>
      <w:color w:val="000000"/>
      <w:sz w:val="30"/>
    </w:rPr>
  </w:style>
  <w:style w:type="paragraph" w:styleId="af2">
    <w:name w:val="header"/>
    <w:basedOn w:val="a"/>
    <w:link w:val="Char"/>
    <w:uiPriority w:val="99"/>
    <w:unhideWhenUsed/>
    <w:rsid w:val="007C5B0A"/>
    <w:pPr>
      <w:tabs>
        <w:tab w:val="center" w:pos="4513"/>
        <w:tab w:val="right" w:pos="9026"/>
      </w:tabs>
      <w:snapToGrid w:val="0"/>
    </w:pPr>
  </w:style>
  <w:style w:type="character" w:customStyle="1" w:styleId="Char">
    <w:name w:val="머리글 Char"/>
    <w:basedOn w:val="a0"/>
    <w:link w:val="af2"/>
    <w:uiPriority w:val="99"/>
    <w:rsid w:val="007C5B0A"/>
  </w:style>
  <w:style w:type="paragraph" w:styleId="af3">
    <w:name w:val="footer"/>
    <w:basedOn w:val="a"/>
    <w:link w:val="Char0"/>
    <w:uiPriority w:val="99"/>
    <w:unhideWhenUsed/>
    <w:rsid w:val="007C5B0A"/>
    <w:pPr>
      <w:tabs>
        <w:tab w:val="center" w:pos="4513"/>
        <w:tab w:val="right" w:pos="9026"/>
      </w:tabs>
      <w:snapToGrid w:val="0"/>
    </w:pPr>
  </w:style>
  <w:style w:type="character" w:customStyle="1" w:styleId="Char0">
    <w:name w:val="바닥글 Char"/>
    <w:basedOn w:val="a0"/>
    <w:link w:val="af3"/>
    <w:uiPriority w:val="99"/>
    <w:rsid w:val="007C5B0A"/>
  </w:style>
  <w:style w:type="paragraph" w:styleId="af4">
    <w:name w:val="Balloon Text"/>
    <w:basedOn w:val="a"/>
    <w:link w:val="Char1"/>
    <w:uiPriority w:val="99"/>
    <w:semiHidden/>
    <w:unhideWhenUsed/>
    <w:rsid w:val="00D8249A"/>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f4"/>
    <w:uiPriority w:val="99"/>
    <w:semiHidden/>
    <w:rsid w:val="00D824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746</Words>
  <Characters>4256</Characters>
  <Application>Microsoft Office Word</Application>
  <DocSecurity>0</DocSecurity>
  <Lines>35</Lines>
  <Paragraphs>9</Paragraphs>
  <ScaleCrop>false</ScaleCrop>
  <HeadingPairs>
    <vt:vector size="2" baseType="variant">
      <vt:variant>
        <vt:lpstr>제목</vt:lpstr>
      </vt:variant>
      <vt:variant>
        <vt:i4>1</vt:i4>
      </vt:variant>
    </vt:vector>
  </HeadingPairs>
  <TitlesOfParts>
    <vt:vector size="1" baseType="lpstr">
      <vt:lpstr>부록1</vt:lpstr>
    </vt:vector>
  </TitlesOfParts>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부록1</dc:title>
  <dc:creator>PC</dc:creator>
  <cp:lastModifiedBy>QR</cp:lastModifiedBy>
  <cp:revision>3</cp:revision>
  <dcterms:created xsi:type="dcterms:W3CDTF">2024-07-03T03:27:00Z</dcterms:created>
  <dcterms:modified xsi:type="dcterms:W3CDTF">2024-07-03T03:36:00Z</dcterms:modified>
  <cp:version>0501.0001.01</cp:version>
</cp:coreProperties>
</file>