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EF345C" w:rsidRPr="007A2CE5" w14:paraId="4FA0587E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6C8839EB" w14:textId="77777777" w:rsidR="00EF345C" w:rsidRPr="007A2CE5" w:rsidRDefault="00DA0FD2" w:rsidP="00A8674B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</w:rPr>
            </w:pPr>
            <w:bookmarkStart w:id="0" w:name="_top"/>
            <w:bookmarkEnd w:id="0"/>
            <w:r w:rsidRPr="007A2CE5">
              <w:rPr>
                <w:rFonts w:ascii="SimSun" w:eastAsia="SimSun" w:hAnsi="SimSun"/>
                <w:b/>
                <w:color w:val="203A7B"/>
                <w:lang w:val="zh-CN" w:bidi="zh-CN"/>
              </w:rPr>
              <w:t>IB PYP 君西未来国际学校</w:t>
            </w:r>
          </w:p>
          <w:p w14:paraId="4122D040" w14:textId="77777777" w:rsidR="00EF345C" w:rsidRPr="007A2CE5" w:rsidRDefault="00EF345C" w:rsidP="005011E2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color w:val="203A7B"/>
              </w:rPr>
            </w:pPr>
          </w:p>
          <w:p w14:paraId="6F9C0608" w14:textId="77777777" w:rsidR="00EF345C" w:rsidRPr="007A2CE5" w:rsidRDefault="00DA0FD2" w:rsidP="005011E2">
            <w:pPr>
              <w:wordWrap/>
              <w:spacing w:after="0" w:line="240" w:lineRule="auto"/>
              <w:jc w:val="center"/>
              <w:rPr>
                <w:rFonts w:ascii="SimSun" w:eastAsia="SimSun" w:hAnsi="SimSun"/>
              </w:rPr>
            </w:pPr>
            <w:r w:rsidRPr="007A2CE5">
              <w:rPr>
                <w:rFonts w:ascii="SimSun" w:eastAsia="SimSun" w:hAnsi="SimSun"/>
                <w:b/>
                <w:color w:val="203A7B"/>
                <w:lang w:val="zh-CN" w:bidi="zh-CN"/>
              </w:rPr>
              <w:t>2024 IB 项目探究单元指南</w:t>
            </w:r>
          </w:p>
        </w:tc>
      </w:tr>
    </w:tbl>
    <w:p w14:paraId="556FAFB7" w14:textId="77777777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EF345C" w:rsidRPr="007A2CE5" w14:paraId="3A9CF238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38B4E66F" w14:textId="77777777" w:rsidR="00EF345C" w:rsidRPr="007A2CE5" w:rsidRDefault="00DA0FD2" w:rsidP="005011E2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color w:val="203A7B"/>
              </w:rPr>
            </w:pPr>
            <w:r w:rsidRPr="007A2CE5">
              <w:rPr>
                <w:rFonts w:ascii="SimSun" w:eastAsia="SimSun" w:hAnsi="SimSun"/>
                <w:b/>
                <w:color w:val="203A7B"/>
                <w:lang w:val="zh-CN" w:bidi="zh-CN"/>
              </w:rPr>
              <w:t>年级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0EF8F9D5" w14:textId="77777777" w:rsidR="00EF345C" w:rsidRPr="007A2CE5" w:rsidRDefault="00DA0FD2" w:rsidP="005011E2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</w:rPr>
            </w:pPr>
            <w:r w:rsidRPr="007A2CE5">
              <w:rPr>
                <w:rFonts w:ascii="SimSun" w:eastAsia="SimSun" w:hAnsi="SimSun"/>
                <w:b/>
                <w:lang w:val="zh-CN" w:bidi="zh-CN"/>
              </w:rPr>
              <w:t>5年级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00951B20" w14:textId="77777777" w:rsidR="00EF345C" w:rsidRPr="007A2CE5" w:rsidRDefault="00DA0FD2" w:rsidP="005011E2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color w:val="203A7B"/>
              </w:rPr>
            </w:pPr>
            <w:r w:rsidRPr="007A2CE5">
              <w:rPr>
                <w:rFonts w:ascii="SimSun" w:eastAsia="SimSun" w:hAnsi="SimSun"/>
                <w:b/>
                <w:color w:val="203A7B"/>
                <w:lang w:val="zh-CN" w:bidi="zh-CN"/>
              </w:rPr>
              <w:t>活动时间：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733E5DAF" w14:textId="77777777" w:rsidR="00EF345C" w:rsidRPr="00A8674B" w:rsidRDefault="00DA0FD2" w:rsidP="005011E2">
            <w:pPr>
              <w:wordWrap/>
              <w:spacing w:after="0" w:line="240" w:lineRule="auto"/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A8674B">
              <w:rPr>
                <w:rFonts w:asciiTheme="majorHAnsi" w:eastAsiaTheme="majorHAnsi" w:hAnsiTheme="majorHAnsi"/>
                <w:b/>
                <w:lang w:val="zh-CN" w:bidi="zh-CN"/>
              </w:rPr>
              <w:t>2024.6.11.~7.17.</w:t>
            </w:r>
          </w:p>
        </w:tc>
      </w:tr>
    </w:tbl>
    <w:p w14:paraId="32052616" w14:textId="77777777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EF345C" w:rsidRPr="007A2CE5" w14:paraId="3A6AB427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0A92E85F" w14:textId="77777777" w:rsidR="00EF345C" w:rsidRPr="00457D82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457D82">
              <w:rPr>
                <w:rFonts w:ascii="SimSun" w:eastAsia="SimSun" w:hAnsi="SimSun"/>
                <w:b/>
                <w:szCs w:val="20"/>
                <w:lang w:val="zh-CN" w:bidi="zh-CN"/>
              </w:rPr>
              <w:t>家长您好！</w:t>
            </w:r>
          </w:p>
          <w:p w14:paraId="40E937D6" w14:textId="77777777" w:rsidR="00EF345C" w:rsidRPr="00457D82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457D82">
              <w:rPr>
                <w:rFonts w:ascii="SimSun" w:eastAsia="SimSun" w:hAnsi="SimSun"/>
                <w:b/>
                <w:szCs w:val="20"/>
                <w:lang w:val="zh-CN" w:bidi="zh-CN"/>
              </w:rPr>
              <w:t>本文为君西未来国际学校IB探究单元的活动指南。</w:t>
            </w:r>
          </w:p>
          <w:tbl>
            <w:tblPr>
              <w:tblpPr w:leftFromText="28" w:rightFromText="28" w:topFromText="28" w:bottomFromText="28" w:vertAnchor="text" w:tblpX="6743" w:tblpY="708"/>
              <w:tblOverlap w:val="never"/>
              <w:tblW w:w="254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13"/>
              <w:gridCol w:w="830"/>
            </w:tblGrid>
            <w:tr w:rsidR="00EF345C" w:rsidRPr="00457D82" w14:paraId="1D202083" w14:textId="77777777" w:rsidTr="005011E2">
              <w:trPr>
                <w:trHeight w:val="824"/>
              </w:trPr>
              <w:tc>
                <w:tcPr>
                  <w:tcW w:w="1713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E0FF6D7" w14:textId="77777777" w:rsidR="00EF345C" w:rsidRPr="00457D82" w:rsidRDefault="00DA0FD2" w:rsidP="005011E2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sz w:val="16"/>
                      <w:szCs w:val="20"/>
                    </w:rPr>
                  </w:pPr>
                  <w:r w:rsidRPr="00457D82">
                    <w:rPr>
                      <w:rFonts w:ascii="SimSun" w:eastAsia="SimSun" w:hAnsi="SimSun"/>
                      <w:b/>
                      <w:noProof/>
                      <w:szCs w:val="20"/>
                      <w:lang w:eastAsia="ko-KR"/>
                    </w:rPr>
                    <w:drawing>
                      <wp:inline distT="0" distB="0" distL="0" distR="0" wp14:anchorId="0B90B32F" wp14:editId="4936CFBD">
                        <wp:extent cx="217297" cy="228981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1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57D82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 xml:space="preserve">IB探究单元 </w:t>
                  </w:r>
                </w:p>
                <w:p w14:paraId="557D77BC" w14:textId="77777777" w:rsidR="00EF345C" w:rsidRPr="00457D82" w:rsidRDefault="00DA0FD2" w:rsidP="005011E2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457D82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>家长视频指南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49675B23" w14:textId="77777777" w:rsidR="00EF345C" w:rsidRPr="00457D82" w:rsidRDefault="00DA0FD2" w:rsidP="005011E2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457D82">
                    <w:rPr>
                      <w:rFonts w:ascii="SimSun" w:eastAsia="SimSun" w:hAnsi="SimSun"/>
                      <w:b/>
                      <w:noProof/>
                      <w:szCs w:val="20"/>
                      <w:lang w:eastAsia="ko-KR"/>
                    </w:rPr>
                    <w:drawing>
                      <wp:inline distT="0" distB="0" distL="0" distR="0" wp14:anchorId="56CC724E" wp14:editId="7C4A02B5">
                        <wp:extent cx="451104" cy="442214"/>
                        <wp:effectExtent l="0" t="0" r="0" b="0"/>
                        <wp:docPr id="6" name="그림 %d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82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48C1069" w14:textId="77777777" w:rsidR="00EF345C" w:rsidRPr="00457D82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457D82">
              <w:rPr>
                <w:rFonts w:ascii="SimSun" w:eastAsia="SimSun" w:hAnsi="SimSun"/>
                <w:b/>
                <w:szCs w:val="20"/>
                <w:lang w:val="zh-CN" w:bidi="zh-CN"/>
              </w:rPr>
              <w:t>本指南将帮助各位家长详细了解上述时间内该年级IB探究单元的具体内容。为了孩子的健康成长，希望家长能认真了解学校教育课程的运营情况，共同助力学生的求学之路。</w:t>
            </w:r>
          </w:p>
          <w:p w14:paraId="3C5E8FA5" w14:textId="77777777" w:rsidR="00EF345C" w:rsidRPr="00457D82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457D82">
              <w:rPr>
                <w:rFonts w:ascii="SimSun" w:eastAsia="SimSun" w:hAnsi="SimSun"/>
                <w:b/>
                <w:szCs w:val="20"/>
                <w:lang w:val="zh-CN" w:bidi="zh-CN"/>
              </w:rPr>
              <w:t xml:space="preserve">感谢各位家长的关注与配合。 </w:t>
            </w:r>
          </w:p>
          <w:p w14:paraId="12B97E64" w14:textId="77A53573" w:rsidR="00EF345C" w:rsidRPr="00457D82" w:rsidRDefault="00DA0FD2" w:rsidP="005011E2">
            <w:pPr>
              <w:wordWrap/>
              <w:spacing w:after="0" w:line="240" w:lineRule="auto"/>
              <w:rPr>
                <w:rFonts w:ascii="SimSun" w:hAnsi="SimSun"/>
                <w:b/>
                <w:color w:val="FFC000" w:themeColor="accent4"/>
                <w:sz w:val="19"/>
                <w:szCs w:val="19"/>
                <w:lang w:val="zh-CN" w:eastAsia="ko-KR" w:bidi="zh-CN"/>
              </w:rPr>
            </w:pPr>
            <w:r w:rsidRPr="00457D82">
              <w:rPr>
                <w:rFonts w:ascii="SimSun" w:eastAsia="SimSun" w:hAnsi="SimSun"/>
                <w:b/>
                <w:color w:val="FFC000" w:themeColor="accent4"/>
                <w:szCs w:val="20"/>
                <w:lang w:val="zh-CN" w:bidi="zh-CN"/>
              </w:rPr>
              <w:t>*活动日期及详情将根据年级具体情况调整。</w:t>
            </w:r>
          </w:p>
          <w:p w14:paraId="18006741" w14:textId="6285E06F" w:rsidR="00457D82" w:rsidRDefault="00457D8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sz w:val="19"/>
                <w:szCs w:val="19"/>
                <w:lang w:val="zh-CN" w:bidi="zh-CN"/>
              </w:rPr>
            </w:pPr>
          </w:p>
          <w:p w14:paraId="44FFE887" w14:textId="0931C78F" w:rsidR="00457D82" w:rsidRDefault="00457D8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FFC000" w:themeColor="accent4"/>
                <w:sz w:val="19"/>
                <w:szCs w:val="19"/>
              </w:rPr>
            </w:pPr>
          </w:p>
          <w:p w14:paraId="55C16F7F" w14:textId="77777777" w:rsidR="00457D82" w:rsidRPr="007A2CE5" w:rsidRDefault="00457D8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FFC000" w:themeColor="accent4"/>
                <w:sz w:val="19"/>
                <w:szCs w:val="19"/>
              </w:rPr>
            </w:pPr>
          </w:p>
          <w:p w14:paraId="713286CF" w14:textId="40CBF7DE" w:rsidR="00EF345C" w:rsidRPr="007A2CE5" w:rsidRDefault="00DA0FD2" w:rsidP="00457D82">
            <w:pPr>
              <w:wordWrap/>
              <w:spacing w:after="0" w:line="240" w:lineRule="auto"/>
              <w:jc w:val="right"/>
              <w:rPr>
                <w:rFonts w:ascii="SimSun" w:eastAsia="SimSun" w:hAnsi="SimSun"/>
              </w:rPr>
            </w:pPr>
            <w:r w:rsidRPr="007A2CE5">
              <w:rPr>
                <w:rFonts w:ascii="SimSun" w:eastAsia="SimSun" w:hAnsi="SimSun"/>
                <w:b/>
                <w:lang w:val="zh-CN" w:bidi="zh-CN"/>
              </w:rPr>
              <w:t>君西未来国际学校</w:t>
            </w:r>
          </w:p>
        </w:tc>
      </w:tr>
    </w:tbl>
    <w:p w14:paraId="2A8E06E0" w14:textId="77777777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p w14:paraId="25AA7686" w14:textId="4A60C4B0" w:rsidR="00EF345C" w:rsidRPr="007A2CE5" w:rsidRDefault="00664E04" w:rsidP="005011E2">
      <w:pPr>
        <w:wordWrap/>
        <w:spacing w:after="0" w:line="240" w:lineRule="auto"/>
        <w:rPr>
          <w:rFonts w:ascii="SimSun" w:eastAsia="SimSun" w:hAnsi="SimSun"/>
        </w:rPr>
      </w:pPr>
      <w:r w:rsidRPr="007A2CE5">
        <w:rPr>
          <w:rFonts w:ascii="SimSun" w:eastAsia="SimSun" w:hAnsi="SimSun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BCB2C" wp14:editId="5D8D923A">
                <wp:simplePos x="0" y="0"/>
                <wp:positionH relativeFrom="column">
                  <wp:posOffset>391160</wp:posOffset>
                </wp:positionH>
                <wp:positionV relativeFrom="paragraph">
                  <wp:posOffset>52102</wp:posOffset>
                </wp:positionV>
                <wp:extent cx="1410970" cy="245110"/>
                <wp:effectExtent l="0" t="0" r="0" b="0"/>
                <wp:wrapNone/>
                <wp:docPr id="30638690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245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C3EC7" w14:textId="77777777" w:rsidR="005011E2" w:rsidRPr="007A2CE5" w:rsidRDefault="005011E2" w:rsidP="005011E2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7A2CE5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BCB2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8pt;margin-top:4.1pt;width:111.1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eDZUwIAAJwEAAAOAAAAZHJzL2Uyb0RvYy54bWysVE1v2zAMvQ/YfxB0X2znq40Rp8hSZBgQ&#10;tAWSoWdFlmNjsqhJSuzs14+SnTTrdhp2kUXxidTjIz1/aGtJTsLYClRGk0FMiVAc8kodMvptt/50&#10;T4l1TOVMghIZPQtLHxYfP8wbnYohlCBzYQgGUTZtdEZL53QaRZaXomZ2AFoodBZgaubQNIcoN6zB&#10;6LWMhnE8jRowuTbAhbV4+tg56SLELwrB3XNRWOGIzCi+zYXVhHXv12gxZ+nBMF1WvH8G+4dX1KxS&#10;mPQa6pE5Ro6m+iNUXXEDFgo34FBHUBQVF4EDsknid2y2JdMicMHiWH0tk/1/YfnT6cWQKs/oKJ6O&#10;7qezeESJYjVKtROtI5+hJYmvUqNtiuCtRrhr8RjVDoyt3gD/bhES3WC6CxbRviptYWr/Rb4EL6IQ&#10;52vxfRbuo42TeHaHLo6+4XiSJEGd6O22NtZ9EVATv8moQXHDC9hpY53Pz9ILxCezIKt8XUkZDN9Q&#10;YiUNOTFshf0hkMIbv6GkIk1Gp6NJHAIr8Ne7yFL1BDtOnqpr921fmT3kZyyMga7BrObrCh+5Yda9&#10;MIMdhbxwStwzLoUETAL9jpISzM+/nXs8Co1eShrs0IzaH0dmBCXyq8IWmCXjsW/pYIwnd0M0zK1n&#10;f+tRx3oFyDzBedQ8bD3eycu2MFC/4jAtfVZ0McUxd0a5Mxdj5brJwXHkYrkMMGxjzdxGbTW/dIQX&#10;Yde+MqN7pRxq/ASXbmbpO8E6bFBJL48Oix7U9CXu6tpXHkcgiNyPq5+xWzug3n4qi18AAAD//wMA&#10;UEsDBBQABgAIAAAAIQAgDWye2wAAAAcBAAAPAAAAZHJzL2Rvd25yZXYueG1sTI/BTsMwEETvSPyD&#10;tUjcqJNQRSbEqRASNy5tURE3N94mgXgd2W4T/p7lBMfVjN68rTeLG8UFQxw8achXGQik1tuBOg1v&#10;+5c7BSImQ9aMnlDDN0bYNNdXtamsn2mLl13qBEMoVkZDn9JUSRnbHp2JKz8hcXbywZnEZ+ikDWZm&#10;uBtlkWWldGYgXujNhM89tl+7s9Ogwntab08Oiw/5kM/7z7iow6vWtzfL0yOIhEv6K8OvPqtDw05H&#10;fyYbxaihzEtuMqsAwXGh7vmTo4Z1qUA2tfzv3/wAAAD//wMAUEsBAi0AFAAGAAgAAAAhALaDOJL+&#10;AAAA4QEAABMAAAAAAAAAAAAAAAAAAAAAAFtDb250ZW50X1R5cGVzXS54bWxQSwECLQAUAAYACAAA&#10;ACEAOP0h/9YAAACUAQAACwAAAAAAAAAAAAAAAAAvAQAAX3JlbHMvLnJlbHNQSwECLQAUAAYACAAA&#10;ACEAiMng2VMCAACcBAAADgAAAAAAAAAAAAAAAAAuAgAAZHJzL2Uyb0RvYy54bWxQSwECLQAUAAYA&#10;CAAAACEAIA1sntsAAAAHAQAADwAAAAAAAAAAAAAAAACtBAAAZHJzL2Rvd25yZXYueG1sUEsFBgAA&#10;AAAEAAQA8wAAALUFAAAAAA==&#10;" fillcolor="white [3212]" stroked="f" strokeweight=".5pt">
                <v:path arrowok="t"/>
                <v:textbox style="mso-fit-shape-to-text:t">
                  <w:txbxContent>
                    <w:p w14:paraId="64FC3EC7" w14:textId="77777777" w:rsidR="005011E2" w:rsidRPr="007A2CE5" w:rsidRDefault="005011E2" w:rsidP="005011E2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7A2CE5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探究单元概要</w:t>
                      </w:r>
                    </w:p>
                  </w:txbxContent>
                </v:textbox>
              </v:shape>
            </w:pict>
          </mc:Fallback>
        </mc:AlternateContent>
      </w:r>
      <w:r w:rsidRPr="007A2CE5">
        <w:rPr>
          <w:rFonts w:ascii="SimSun" w:eastAsia="SimSun" w:hAnsi="SimSun"/>
          <w:noProof/>
          <w:lang w:eastAsia="ko-KR"/>
        </w:rPr>
        <w:drawing>
          <wp:inline distT="0" distB="0" distL="0" distR="0" wp14:anchorId="3E56DAEE" wp14:editId="22ED7CBD">
            <wp:extent cx="2059940" cy="368300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CE5">
        <w:rPr>
          <w:rFonts w:ascii="SimSun" w:eastAsia="SimSun" w:hAnsi="SimSun"/>
          <w:lang w:val="zh-CN" w:bidi="zh-CN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EF345C" w:rsidRPr="007A2CE5" w14:paraId="4904272D" w14:textId="77777777" w:rsidTr="00781017">
        <w:trPr>
          <w:trHeight w:val="2225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791C088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 xml:space="preserve"> 探究单元介绍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D93F0AE" w14:textId="0BF23E53" w:rsidR="00EF345C" w:rsidRPr="007A2CE5" w:rsidRDefault="00DA0FD2" w:rsidP="00781017">
            <w:pPr>
              <w:pStyle w:val="af4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通过本单元了解媒体的概念，了解周围的主流媒体会影响个人价值观或信念的形成。</w:t>
            </w:r>
          </w:p>
          <w:p w14:paraId="3F8523CB" w14:textId="0DA9A6B7" w:rsidR="00EF345C" w:rsidRPr="007A2CE5" w:rsidRDefault="00DA0FD2" w:rsidP="00781017">
            <w:pPr>
              <w:pStyle w:val="af4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回顾自己认为重要的信念和价值观曾被哪一类媒体影响，其影响有多大。了解各种媒体的种类。</w:t>
            </w:r>
          </w:p>
          <w:p w14:paraId="71BB01C1" w14:textId="77777777" w:rsidR="00EF345C" w:rsidRPr="007A2CE5" w:rsidRDefault="00DA0FD2" w:rsidP="00781017">
            <w:pPr>
              <w:pStyle w:val="af4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学会如何正确发挥媒体素养，正确辨别、使用各种信息。</w:t>
            </w:r>
          </w:p>
          <w:p w14:paraId="2E3F2F3E" w14:textId="77777777" w:rsidR="00EF345C" w:rsidRPr="007A2CE5" w:rsidRDefault="00DA0FD2" w:rsidP="00781017">
            <w:pPr>
              <w:pStyle w:val="af4"/>
              <w:numPr>
                <w:ilvl w:val="0"/>
                <w:numId w:val="9"/>
              </w:numPr>
              <w:wordWrap/>
              <w:spacing w:after="0" w:line="240" w:lineRule="auto"/>
              <w:ind w:leftChars="0" w:left="531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目标是将自己的价值观正确体现在媒体素养上。</w:t>
            </w:r>
          </w:p>
        </w:tc>
      </w:tr>
      <w:tr w:rsidR="00EF345C" w:rsidRPr="007A2CE5" w14:paraId="43C64C9E" w14:textId="77777777" w:rsidTr="00781017">
        <w:trPr>
          <w:trHeight w:val="7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F5FD864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跨学科主题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AFD558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我们是谁</w:t>
            </w:r>
          </w:p>
        </w:tc>
      </w:tr>
      <w:tr w:rsidR="00EF345C" w:rsidRPr="007A2CE5" w14:paraId="4006DEF7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97634E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中心思想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6D90E5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主流媒体会影响人们的信念与价值观。</w:t>
            </w:r>
          </w:p>
        </w:tc>
      </w:tr>
      <w:tr w:rsidR="00EF345C" w:rsidRPr="007A2CE5" w14:paraId="4B744E43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2A483A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探究目录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C5B2995" w14:textId="77777777" w:rsidR="00EF345C" w:rsidRPr="00326FEA" w:rsidRDefault="00DA0FD2" w:rsidP="00326FEA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326FEA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探究目录1：我与媒体（形态）</w:t>
            </w:r>
          </w:p>
          <w:p w14:paraId="30570E66" w14:textId="77777777" w:rsidR="00EF345C" w:rsidRPr="00326FEA" w:rsidRDefault="00DA0FD2" w:rsidP="00326FEA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326FEA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探究目录2：媒体素养（观点）</w:t>
            </w:r>
          </w:p>
          <w:p w14:paraId="16D02DA8" w14:textId="77777777" w:rsidR="00EF345C" w:rsidRPr="00326FEA" w:rsidRDefault="00DA0FD2" w:rsidP="00326FEA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326FEA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探究目录3：通过媒体表达、分享信息（关联）</w:t>
            </w:r>
          </w:p>
        </w:tc>
      </w:tr>
      <w:tr w:rsidR="00EF345C" w:rsidRPr="007A2CE5" w14:paraId="2C18B34F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7EB3E13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核心概念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6B941A9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7A2CE5">
              <w:rPr>
                <w:rFonts w:ascii="SimSun" w:eastAsia="SimSun" w:hAnsi="SimSun" w:cs="Cambria Math"/>
                <w:sz w:val="16"/>
                <w:szCs w:val="18"/>
                <w:lang w:val="zh-CN" w:bidi="zh-CN"/>
              </w:rPr>
              <w:t xml:space="preserve"> </w:t>
            </w: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形态  </w:t>
            </w:r>
            <w:r w:rsidRPr="007A2CE5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观点  </w:t>
            </w:r>
            <w:r w:rsidRPr="007A2CE5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关联</w:t>
            </w:r>
          </w:p>
        </w:tc>
      </w:tr>
      <w:tr w:rsidR="00EF345C" w:rsidRPr="007A2CE5" w14:paraId="1EE430BA" w14:textId="77777777" w:rsidTr="00781017">
        <w:trPr>
          <w:trHeight w:val="357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AA3990B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相关概念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1330F7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媒体、信息、价值观、我、媒介素养</w:t>
            </w:r>
          </w:p>
        </w:tc>
      </w:tr>
      <w:tr w:rsidR="00EF345C" w:rsidRPr="007A2CE5" w14:paraId="62A714FD" w14:textId="77777777" w:rsidTr="00781017">
        <w:trPr>
          <w:trHeight w:val="50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32E1EC6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学习方法(ATL)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B5F50B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自我管理能力（管理），调查能力（媒体/信息的伦理性使用）、沟通能力（信息转移）</w:t>
            </w:r>
          </w:p>
        </w:tc>
      </w:tr>
      <w:tr w:rsidR="00EF345C" w:rsidRPr="007A2CE5" w14:paraId="4495FDB4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EDD1413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学习者培养目标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257FD1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反省型、原则型、交流型人</w:t>
            </w:r>
          </w:p>
        </w:tc>
      </w:tr>
      <w:tr w:rsidR="00EF345C" w:rsidRPr="007A2CE5" w14:paraId="6892B42D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932B6C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 w:cs="Courier New"/>
                <w:b/>
                <w:color w:val="203A7B"/>
                <w:sz w:val="16"/>
                <w:szCs w:val="18"/>
                <w:lang w:val="zh-CN" w:bidi="zh-CN"/>
              </w:rPr>
              <w:t>实行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399A1E8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用媒体（YouTube）传递自己的信息</w:t>
            </w:r>
          </w:p>
        </w:tc>
      </w:tr>
    </w:tbl>
    <w:p w14:paraId="5F1721F3" w14:textId="13EDB7CB" w:rsidR="00781017" w:rsidRPr="007A2CE5" w:rsidRDefault="00781017" w:rsidP="005011E2">
      <w:pPr>
        <w:wordWrap/>
        <w:spacing w:after="0" w:line="240" w:lineRule="auto"/>
        <w:rPr>
          <w:rFonts w:ascii="SimSun" w:eastAsia="SimSun" w:hAnsi="SimSun"/>
        </w:rPr>
      </w:pPr>
    </w:p>
    <w:p w14:paraId="21B0B306" w14:textId="77777777" w:rsidR="00781017" w:rsidRPr="007A2CE5" w:rsidRDefault="00781017">
      <w:pPr>
        <w:widowControl/>
        <w:wordWrap/>
        <w:autoSpaceDE/>
        <w:autoSpaceDN/>
        <w:rPr>
          <w:rFonts w:ascii="SimSun" w:eastAsia="SimSun" w:hAnsi="SimSun"/>
        </w:rPr>
      </w:pPr>
      <w:r w:rsidRPr="007A2CE5">
        <w:rPr>
          <w:rFonts w:ascii="SimSun" w:eastAsia="SimSun" w:hAnsi="SimSun"/>
          <w:lang w:val="zh-CN" w:bidi="zh-CN"/>
        </w:rPr>
        <w:br w:type="page"/>
      </w:r>
    </w:p>
    <w:p w14:paraId="157E4DEF" w14:textId="03C379D5" w:rsidR="00EF345C" w:rsidRPr="007A2CE5" w:rsidRDefault="00781017" w:rsidP="005011E2">
      <w:pPr>
        <w:wordWrap/>
        <w:spacing w:after="0" w:line="240" w:lineRule="auto"/>
        <w:rPr>
          <w:rFonts w:ascii="SimSun" w:eastAsia="SimSun" w:hAnsi="SimSun"/>
        </w:rPr>
      </w:pPr>
      <w:r w:rsidRPr="007A2CE5">
        <w:rPr>
          <w:rFonts w:ascii="SimSun" w:eastAsia="SimSun" w:hAnsi="SimSun"/>
          <w:noProof/>
          <w:sz w:val="16"/>
          <w:szCs w:val="18"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59D71" wp14:editId="1117B51F">
                <wp:simplePos x="0" y="0"/>
                <wp:positionH relativeFrom="column">
                  <wp:posOffset>458850</wp:posOffset>
                </wp:positionH>
                <wp:positionV relativeFrom="paragraph">
                  <wp:posOffset>56407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0C393" w14:textId="46F5A6E3" w:rsidR="00781017" w:rsidRPr="007A2CE5" w:rsidRDefault="00781017" w:rsidP="00781017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7A2CE5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探究单元教学成果目标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59D71" id="_x0000_s1027" type="#_x0000_t202" style="position:absolute;left:0;text-align:left;margin-left:36.15pt;margin-top:4.4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cklSwIAAIsEAAAOAAAAZHJzL2Uyb0RvYy54bWysVMGO2jAQvVfqP1i+lyQQ6BIRVpQVVaXV&#10;7kpQ7dk4DonkeFzbkNCv79ghLN32VPXieDzj55n3ZrK47xpJTsLYGlROk1FMiVAcilodcvp9t/l0&#10;R4l1TBVMghI5PQtL75cfPyxanYkxVCALYQiCKJu1OqeVczqLIssr0TA7Ai0UOkswDXNomkNUGNYi&#10;eiOjcRzPohZMoQ1wYS2ePvROugz4ZSm4ey5LKxyROcXcXFhNWPd+jZYLlh0M01XNL2mwf8iiYbXC&#10;R69QD8wxcjT1H1BNzQ1YKN2IQxNBWdZchBqwmiR+V822YlqEWpAcq6802f8Hy59OL4bUBWo3idPx&#10;ZD5Nx5Qo1qBWO9E58gU6kniaWm0zjN5qjHcdHuOV4dzioa++K03jv1gXQT8Sfr6S7MG4v5QmCSpH&#10;CUdfMk9ns6mHid5ua2PdVwEN8ZucGhQxcMtOj9b1oUOIf8yCrItNLWUwfOOItTTkxFDy/SHkiOC/&#10;RUlF2pzOJtM4ACvw13tkqTAXX2tfk9+5bt/1FA317qE4Iw0G+n6ymm9qzPWRWffCDDYQlodD4Z5x&#10;KSXgW3DZUVKB+fm3cx+PuqKXkhYbMqf2x5EZQYn8plDxeZKmvoODkU4/j9Ewt579rUcdmzUgAQmO&#10;n+Zh6+OdHLalgeYVZ2flX0UXUxzfzil3ZjDWrh8UnD4uVqsQhl2rmXtUW809uKfca7HrXpnRF8Ec&#10;Sv0EQ/Oy7J1ufWwQS6+ODrkPonqme14vAmDHh7a4TKcfqVs7RL39Q5a/AAAA//8DAFBLAwQUAAYA&#10;CAAAACEARHpq5N4AAAAHAQAADwAAAGRycy9kb3ducmV2LnhtbEyOy07DMBRE90j8g3WR2FGHpKRN&#10;yE2FECBQJVAf7N3YxBbxdYjdNPw9ZgXL0YzOnGo12Y6NavDGEcL1LAGmqHHSUIuw3z1eLYH5IEiK&#10;zpFC+FYeVvX5WSVK6U60UeM2tCxCyJcCQYfQl5z7Risr/Mz1imL34QYrQoxDy+UgThFuO54mSc6t&#10;MBQftOjVvVbN5/ZoEdbJ+7jPXh9evnTu3jY0N0/rZ4N4eTHd3QILagp/Y/jVj+pQR6eDO5L0rENY&#10;pFlcIiwLYLFOi/kNsANCVuTA64r/969/AAAA//8DAFBLAQItABQABgAIAAAAIQC2gziS/gAAAOEB&#10;AAATAAAAAAAAAAAAAAAAAAAAAABbQ29udGVudF9UeXBlc10ueG1sUEsBAi0AFAAGAAgAAAAhADj9&#10;If/WAAAAlAEAAAsAAAAAAAAAAAAAAAAALwEAAF9yZWxzLy5yZWxzUEsBAi0AFAAGAAgAAAAhACvt&#10;ySVLAgAAiwQAAA4AAAAAAAAAAAAAAAAALgIAAGRycy9lMm9Eb2MueG1sUEsBAi0AFAAGAAgAAAAh&#10;AER6auT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12D0C393" w14:textId="46F5A6E3" w:rsidR="00781017" w:rsidRPr="007A2CE5" w:rsidRDefault="00781017" w:rsidP="00781017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7A2CE5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探究单元教学成果目标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7A2CE5">
        <w:rPr>
          <w:rFonts w:ascii="SimSun" w:eastAsia="SimSun" w:hAnsi="SimSun"/>
          <w:noProof/>
          <w:lang w:eastAsia="ko-KR"/>
        </w:rPr>
        <w:drawing>
          <wp:inline distT="0" distB="0" distL="0" distR="0" wp14:anchorId="2519BBFF" wp14:editId="06B6A1A5">
            <wp:extent cx="2059940" cy="368300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A2CE5" w14:paraId="13DC48B8" w14:textId="77777777">
        <w:trPr>
          <w:trHeight w:val="79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980777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语文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40738EBB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[6语03-04] 生成适合读者和媒体的内容，并用文章表达。 </w:t>
            </w:r>
          </w:p>
          <w:p w14:paraId="2C3783D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[6语06-01] 使用检索工具，搜索符合自己要求的媒体资料。</w:t>
            </w:r>
          </w:p>
          <w:p w14:paraId="68CA6649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[6语06-02] 评价新闻或各种信息媒体内容的可信度。</w:t>
            </w:r>
          </w:p>
          <w:p w14:paraId="37C2F6C8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[6语06-03] 选择合适的模板，制作并分享符合受众群体的复合型媒体资料。</w:t>
            </w:r>
          </w:p>
          <w:p w14:paraId="4D821E96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[6语06-04] 反思自己的媒体使用模式。</w:t>
            </w:r>
          </w:p>
        </w:tc>
      </w:tr>
      <w:tr w:rsidR="00EF345C" w:rsidRPr="007A2CE5" w14:paraId="5057EE31" w14:textId="77777777">
        <w:trPr>
          <w:trHeight w:val="79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4DE87B9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社会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809859E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[6语 08-03] 了解媒体在民主中的意义和作用，养成批判性分析各种媒体信息并正确使用的态度。</w:t>
            </w:r>
          </w:p>
        </w:tc>
      </w:tr>
      <w:tr w:rsidR="00EF345C" w:rsidRPr="007A2CE5" w14:paraId="0442E29F" w14:textId="77777777">
        <w:trPr>
          <w:trHeight w:val="79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859A7F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道德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28C8FBD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[4道03-02] 观察发生在数字化时代的各种问题，探究解决方案，提升通讯信息道德观念的敏感度。 </w:t>
            </w:r>
          </w:p>
          <w:p w14:paraId="6572E833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[6道02-03] 了解人类与人工智能AI之间的各种关系，探究建立以道德基础为纽带的必要性。 </w:t>
            </w:r>
          </w:p>
        </w:tc>
      </w:tr>
    </w:tbl>
    <w:p w14:paraId="14FC9C12" w14:textId="54492DBE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p w14:paraId="17C1A451" w14:textId="166CB049" w:rsidR="00EF345C" w:rsidRPr="007A2CE5" w:rsidRDefault="00781017" w:rsidP="005011E2">
      <w:pPr>
        <w:wordWrap/>
        <w:spacing w:after="0" w:line="240" w:lineRule="auto"/>
        <w:rPr>
          <w:rFonts w:ascii="SimSun" w:eastAsia="SimSun" w:hAnsi="SimSun"/>
        </w:rPr>
      </w:pPr>
      <w:r w:rsidRPr="007A2CE5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FE3A43" wp14:editId="32E77AE6">
                <wp:simplePos x="0" y="0"/>
                <wp:positionH relativeFrom="column">
                  <wp:posOffset>459033</wp:posOffset>
                </wp:positionH>
                <wp:positionV relativeFrom="paragraph">
                  <wp:posOffset>44487</wp:posOffset>
                </wp:positionV>
                <wp:extent cx="1411200" cy="194665"/>
                <wp:effectExtent l="0" t="0" r="0" b="0"/>
                <wp:wrapNone/>
                <wp:docPr id="13849026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8C21D4" w14:textId="29CB25B7" w:rsidR="00781017" w:rsidRPr="007A2CE5" w:rsidRDefault="00781017" w:rsidP="00781017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7A2CE5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数学及专业课程运营计划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E3A43" id="_x0000_s1028" type="#_x0000_t202" style="position:absolute;left:0;text-align:left;margin-left:36.15pt;margin-top:3.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sxrSwIAAIsEAAAOAAAAZHJzL2Uyb0RvYy54bWysVFFv2jAQfp+0/2D5fYRQYC1qqFgrpkmo&#10;rdROfTaOA5Ecn2cbEvbr99kB2nV7mvbi+Hznz3ffd5frm67RbK+cr8kUPB8MOVNGUlmbTcG/Py8/&#10;XXLmgzCl0GRUwQ/K85v5xw/XrZ2pEW1Jl8oxgBg/a23BtyHYWZZ5uVWN8AOyysBZkWtEgOk2WelE&#10;C/RGZ6PhcJq15ErrSCrvcXrXO/k84VeVkuGhqrwKTBccuYW0urSu45rNr8Vs44Td1vKYhviHLBpR&#10;Gzx6hroTQbCdq/+AamrpyFMVBpKajKqqlirVgGry4btqnrbCqlQLyPH2TJP/f7Dyfv/oWF1Cu4vL&#10;8dVwNJ2AJiMaaPWsusC+UMfySFNr/QzRTxbxocMxrpzOPQ5j9V3lmvhFXQx+IB3OJEcwGS+N8xzK&#10;cSbhy6/G0+kkwmSvt63z4auihsVNwR1ETNyK/cqHPvQUEh/zpOtyWWudjNg46lY7theQfL1JOQL8&#10;tyhtWFvw6QVqjZcMxes9sjbIJdba1xR3oVt3iaLRqd41lQfQ4KjvJ2/lskauK+HDo3BoIJSHoQgP&#10;WCpNeIuOO8625H7+7TzGQ1d4OWvRkAX3P3bCKc70NwPFr/LxGLAhGePJ5xEM99azfusxu+aWQECO&#10;8bMybWN80Kdt5ah5wews4qtwCSPxdsFlcCfjNvSDgumTarFIYehaK8LKPFkZwSN7UYvn7kU4exQs&#10;QOp7OjWvmL3TrY9NYtnFLoD7JGpkuuf1KAA6PrXFcTrjSL21U9TrP2T+CwAA//8DAFBLAwQUAAYA&#10;CAAAACEAYRA0J94AAAAHAQAADwAAAGRycy9kb3ducmV2LnhtbEyPwU7DMBBE70j8g7VI3KhDUhoI&#10;cSqEAFFVArWUuxsvcUS8DrGbhr9nOcFptJrRzNtyOblOjDiE1pOCy1kCAqn2pqVGwe7t8eIaRIia&#10;jO48oYJvDLCsTk9KXRh/pA2O29gILqFQaAU2xr6QMtQWnQ4z3yOx9+EHpyOfQyPNoI9c7jqZJslC&#10;Ot0SL1jd473F+nN7cArWyfu4y14eVl924V83NG+f1s+tUudn090tiIhT/AvDLz6jQ8VMe38gE0Sn&#10;IE8zTrLyR2ynN/MrEHsFWZ6DrEr5n7/6AQAA//8DAFBLAQItABQABgAIAAAAIQC2gziS/gAAAOEB&#10;AAATAAAAAAAAAAAAAAAAAAAAAABbQ29udGVudF9UeXBlc10ueG1sUEsBAi0AFAAGAAgAAAAhADj9&#10;If/WAAAAlAEAAAsAAAAAAAAAAAAAAAAALwEAAF9yZWxzLy5yZWxzUEsBAi0AFAAGAAgAAAAhALky&#10;zGtLAgAAiwQAAA4AAAAAAAAAAAAAAAAALgIAAGRycy9lMm9Eb2MueG1sUEsBAi0AFAAGAAgAAAAh&#10;AGEQNCf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558C21D4" w14:textId="29CB25B7" w:rsidR="00781017" w:rsidRPr="007A2CE5" w:rsidRDefault="00781017" w:rsidP="00781017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7A2CE5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数学及专业课程运营计划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7A2CE5">
        <w:rPr>
          <w:rFonts w:ascii="SimSun" w:eastAsia="SimSun" w:hAnsi="SimSun"/>
          <w:noProof/>
          <w:lang w:eastAsia="ko-KR"/>
        </w:rPr>
        <w:drawing>
          <wp:inline distT="0" distB="0" distL="0" distR="0" wp14:anchorId="674DEFD0" wp14:editId="1486B3CC">
            <wp:extent cx="2059940" cy="368300"/>
            <wp:effectExtent l="0" t="0" r="0" b="0"/>
            <wp:docPr id="3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A2CE5" w14:paraId="2F9F4C4A" w14:textId="77777777" w:rsidTr="00781017">
        <w:trPr>
          <w:trHeight w:val="747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AC96BC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数学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C39700A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5.分数的加法和减法</w:t>
            </w:r>
          </w:p>
          <w:p w14:paraId="628BFE1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6.多边形的周长和宽</w:t>
            </w:r>
          </w:p>
        </w:tc>
      </w:tr>
      <w:tr w:rsidR="00EF345C" w:rsidRPr="007A2CE5" w14:paraId="4097D965" w14:textId="77777777" w:rsidTr="00781017">
        <w:trPr>
          <w:trHeight w:val="221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D3E728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英语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FBB542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- </w:t>
            </w:r>
            <w:r w:rsidRPr="00326FEA">
              <w:rPr>
                <w:rFonts w:ascii="Arial" w:eastAsia="SimSun" w:hAnsi="Arial" w:cs="Arial"/>
                <w:sz w:val="16"/>
                <w:szCs w:val="18"/>
                <w:lang w:val="zh-CN" w:bidi="zh-CN"/>
              </w:rPr>
              <w:t>various expressions</w:t>
            </w:r>
          </w:p>
        </w:tc>
      </w:tr>
      <w:tr w:rsidR="00EF345C" w:rsidRPr="007A2CE5" w14:paraId="328A9F05" w14:textId="77777777" w:rsidTr="00781017">
        <w:trPr>
          <w:trHeight w:val="15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C7BDC3F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中文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56BD2D9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- “始华湖”相关多语言创作剧</w:t>
            </w:r>
          </w:p>
        </w:tc>
      </w:tr>
      <w:tr w:rsidR="00EF345C" w:rsidRPr="007A2CE5" w14:paraId="0A68549E" w14:textId="77777777">
        <w:trPr>
          <w:trHeight w:val="954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B036041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体育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B90647F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- 通过竞技或表现活动增强身体活力</w:t>
            </w:r>
          </w:p>
          <w:p w14:paraId="0D6C2F89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- 理解健康在生活中的意义及重要性</w:t>
            </w:r>
          </w:p>
        </w:tc>
        <w:bookmarkStart w:id="1" w:name="_GoBack"/>
        <w:bookmarkEnd w:id="1"/>
      </w:tr>
      <w:tr w:rsidR="00EF345C" w:rsidRPr="007A2CE5" w14:paraId="2C71D5D9" w14:textId="77777777">
        <w:trPr>
          <w:trHeight w:val="199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F82ED9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读写能力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CE0A80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* 续写故事 </w:t>
            </w:r>
            <w:r w:rsidRPr="00326FEA">
              <w:rPr>
                <w:rFonts w:eastAsiaTheme="minorHAnsi"/>
                <w:sz w:val="16"/>
                <w:szCs w:val="18"/>
                <w:lang w:val="zh-CN" w:bidi="zh-CN"/>
              </w:rPr>
              <w:t>13. ~ 17</w:t>
            </w: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.讲故事</w:t>
            </w:r>
          </w:p>
          <w:p w14:paraId="119B9C1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提升读写能力 13_ 文章主旨、续写内容</w:t>
            </w:r>
          </w:p>
          <w:p w14:paraId="19BF0B8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提升读写能力 14_ 连接相关段落 </w:t>
            </w:r>
          </w:p>
          <w:p w14:paraId="5128E060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提升读写能力 15_ 了解文章形式</w:t>
            </w:r>
          </w:p>
          <w:p w14:paraId="2834A987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提升读写能力 16_ 解读视觉材料</w:t>
            </w:r>
          </w:p>
          <w:p w14:paraId="0758740B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梅里想穿自己喜欢的衣服</w:t>
            </w:r>
          </w:p>
          <w:p w14:paraId="67686EDC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* 铅笔素描_仔细观察并作画</w:t>
            </w:r>
          </w:p>
        </w:tc>
      </w:tr>
    </w:tbl>
    <w:p w14:paraId="2625BD33" w14:textId="77777777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p w14:paraId="4E3A6087" w14:textId="6BEAF50D" w:rsidR="00EF345C" w:rsidRPr="007A2CE5" w:rsidRDefault="00781017" w:rsidP="005011E2">
      <w:pPr>
        <w:wordWrap/>
        <w:spacing w:after="0" w:line="240" w:lineRule="auto"/>
        <w:rPr>
          <w:rFonts w:ascii="SimSun" w:eastAsia="SimSun" w:hAnsi="SimSun"/>
        </w:rPr>
      </w:pPr>
      <w:r w:rsidRPr="007A2CE5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67102" wp14:editId="0DA1E5BD">
                <wp:simplePos x="0" y="0"/>
                <wp:positionH relativeFrom="column">
                  <wp:posOffset>402185</wp:posOffset>
                </wp:positionH>
                <wp:positionV relativeFrom="paragraph">
                  <wp:posOffset>64220</wp:posOffset>
                </wp:positionV>
                <wp:extent cx="1411200" cy="194665"/>
                <wp:effectExtent l="0" t="0" r="0" b="0"/>
                <wp:wrapNone/>
                <wp:docPr id="12406226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61FCC1" w14:textId="0F66ECB8" w:rsidR="00781017" w:rsidRPr="007A2CE5" w:rsidRDefault="00781017" w:rsidP="00781017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7A2CE5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家庭学习助力指南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67102" id="_x0000_s1029" type="#_x0000_t202" style="position:absolute;left:0;text-align:left;margin-left:31.65pt;margin-top:5.0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ctxTAIAAIsEAAAOAAAAZHJzL2Uyb0RvYy54bWysVE1v2zAMvQ/YfxB0X/xRx2uDOEWWIsOA&#10;oi2QDD0rshwbkEVNUmJnv36UHKdZt9OwiyyK1BP5Hun5fd9KchTGNqAKmkxiSoTiUDZqX9Dv2/Wn&#10;W0qsY6pkEpQo6ElYer/4+GHe6ZlIoQZZCkMQRNlZpwtaO6dnUWR5LVpmJ6CFQmcFpmUOTbOPSsM6&#10;RG9llMZxHnVgSm2AC2vx9GFw0kXAryrB3XNVWeGILCjm5sJqwrrza7SYs9neMF03/JwG+4csWtYo&#10;fPQC9cAcIwfT/AHVNtyAhcpNOLQRVFXDRagBq0nid9VsaqZFqAXJsfpCk/1/sPzp+GJIU6J2aRbn&#10;aZpPUTHFWtRqK3pHvkBPEk9Tp+0Mozca412Px3hlPLd46KvvK9P6L9ZF0I+Eny4kezDuL2VJgspR&#10;wtGX3GV5PvUw0dttbaz7KqAlflNQgyIGbtnx0bohdAzxj1mQTblupAyGbxyxkoYcGUq+24ccEfy3&#10;KKlIV9D8ZhoHYAX++oAsFebiax1q8jvX7/pA0c1Y7w7KE9JgYOgnq/m6wVwfmXUvzGADYXk4FO4Z&#10;l0oCvgXnHSU1mJ9/O/fxqCt6KemwIQtqfxyYEZTIbwoVv0uyzHdwMLLp5xQNc+3ZXXvUoV0BEpDg&#10;+Gketj7eyXFbGWhfcXaW/lV0McXx7YJyZ0Zj5YZBwenjYrkMYdi1mrlHtdHcg3vKvRbb/pUZfRbM&#10;odRPMDYvm73TbYgNYunlwSH3QVTP9MDrWQDs+NAW5+n0I3Vth6i3f8jiFwAAAP//AwBQSwMEFAAG&#10;AAgAAAAhAIw+pRzfAAAACAEAAA8AAABkcnMvZG93bnJldi54bWxMj8FOwzAQRO9I/IO1SNyo3aaN&#10;ohCnQggQqFJRS7m78RJbxOsQu2n4e8wJjrMzmnlbrSfXsRGHYD1JmM8EMKTGa0uthMPb400BLERF&#10;WnWeUMI3BljXlxeVKrU/0w7HfWxZKqFQKgkmxr7kPDQGnQoz3yMl78MPTsUkh5brQZ1Tuev4Qoic&#10;O2UpLRjV473B5nN/chI24n08ZNuHly+T+9cdLe3T5tlKeX013d0CizjFvzD84id0qBPT0Z9IB9ZJ&#10;yLMsJdNdzIElf1GsVsCOEpaiAF5X/P8D9Q8AAAD//wMAUEsBAi0AFAAGAAgAAAAhALaDOJL+AAAA&#10;4QEAABMAAAAAAAAAAAAAAAAAAAAAAFtDb250ZW50X1R5cGVzXS54bWxQSwECLQAUAAYACAAAACEA&#10;OP0h/9YAAACUAQAACwAAAAAAAAAAAAAAAAAvAQAAX3JlbHMvLnJlbHNQSwECLQAUAAYACAAAACEA&#10;eenLcUwCAACLBAAADgAAAAAAAAAAAAAAAAAuAgAAZHJzL2Uyb0RvYy54bWxQSwECLQAUAAYACAAA&#10;ACEAjD6lHN8AAAAIAQAADwAAAAAAAAAAAAAAAACmBAAAZHJzL2Rvd25yZXYueG1sUEsFBgAAAAAE&#10;AAQA8wAAALIFAAAAAA==&#10;" fillcolor="white [3212]" stroked="f" strokeweight=".5pt">
                <v:textbox style="mso-fit-shape-to-text:t">
                  <w:txbxContent>
                    <w:p w14:paraId="2E61FCC1" w14:textId="0F66ECB8" w:rsidR="00781017" w:rsidRPr="007A2CE5" w:rsidRDefault="00781017" w:rsidP="00781017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7A2CE5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家庭学习助力指南</w:t>
                      </w:r>
                    </w:p>
                  </w:txbxContent>
                </v:textbox>
              </v:shape>
            </w:pict>
          </mc:Fallback>
        </mc:AlternateContent>
      </w:r>
      <w:r w:rsidR="00664E04" w:rsidRPr="007A2CE5">
        <w:rPr>
          <w:rFonts w:ascii="SimSun" w:eastAsia="SimSun" w:hAnsi="SimSun"/>
          <w:noProof/>
          <w:lang w:eastAsia="ko-KR"/>
        </w:rPr>
        <w:drawing>
          <wp:inline distT="0" distB="0" distL="0" distR="0" wp14:anchorId="33F5F806" wp14:editId="79F748A6">
            <wp:extent cx="2059940" cy="368300"/>
            <wp:effectExtent l="0" t="0" r="0" b="0"/>
            <wp:docPr id="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EF345C" w:rsidRPr="007A2CE5" w14:paraId="1853D045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3096034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 w:val="16"/>
                <w:szCs w:val="18"/>
              </w:rPr>
            </w:pPr>
            <w:r w:rsidRPr="007A2CE5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7A2CE5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家庭学习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6083AF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[制定正确使用媒体的规则]</w:t>
            </w:r>
          </w:p>
          <w:p w14:paraId="04CA1755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与孩子交流相关主题，了解孩子们在家主要使用的媒体类型，并制定正确的使用方法和规则，引导孩子实践。 </w:t>
            </w:r>
          </w:p>
          <w:p w14:paraId="57EDBAF2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[查看探究笔记并反馈]</w:t>
            </w:r>
          </w:p>
          <w:p w14:paraId="5629B00D" w14:textId="77777777" w:rsidR="00EF345C" w:rsidRPr="007A2CE5" w:rsidRDefault="00DA0FD2" w:rsidP="005011E2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7A2CE5">
              <w:rPr>
                <w:rFonts w:ascii="SimSun" w:eastAsia="SimSun" w:hAnsi="SimSun"/>
                <w:sz w:val="16"/>
                <w:szCs w:val="18"/>
                <w:lang w:val="zh-CN" w:bidi="zh-CN"/>
              </w:rPr>
              <w:t>请务必查看孩子写过的UOI探究记录笔记，并给予反馈。这将成为孩子莫大的动力。 </w:t>
            </w:r>
          </w:p>
        </w:tc>
      </w:tr>
    </w:tbl>
    <w:p w14:paraId="6269AFF8" w14:textId="77777777" w:rsidR="00EF345C" w:rsidRPr="007A2CE5" w:rsidRDefault="00EF345C" w:rsidP="005011E2">
      <w:pPr>
        <w:wordWrap/>
        <w:spacing w:after="0" w:line="240" w:lineRule="auto"/>
        <w:rPr>
          <w:rFonts w:ascii="SimSun" w:eastAsia="SimSun" w:hAnsi="SimSun"/>
        </w:rPr>
      </w:pPr>
    </w:p>
    <w:sectPr w:rsidR="00EF345C" w:rsidRPr="007A2CE5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B83EC" w14:textId="77777777" w:rsidR="00421918" w:rsidRDefault="00421918" w:rsidP="005011E2">
      <w:pPr>
        <w:spacing w:after="0" w:line="240" w:lineRule="auto"/>
      </w:pPr>
      <w:r>
        <w:separator/>
      </w:r>
    </w:p>
  </w:endnote>
  <w:endnote w:type="continuationSeparator" w:id="0">
    <w:p w14:paraId="391B9E77" w14:textId="77777777" w:rsidR="00421918" w:rsidRDefault="00421918" w:rsidP="0050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신명조">
    <w:altName w:val="HYSinMyeongJo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AB571" w14:textId="77777777" w:rsidR="00421918" w:rsidRDefault="00421918" w:rsidP="005011E2">
      <w:pPr>
        <w:spacing w:after="0" w:line="240" w:lineRule="auto"/>
      </w:pPr>
      <w:r>
        <w:separator/>
      </w:r>
    </w:p>
  </w:footnote>
  <w:footnote w:type="continuationSeparator" w:id="0">
    <w:p w14:paraId="53D1B94C" w14:textId="77777777" w:rsidR="00421918" w:rsidRDefault="00421918" w:rsidP="0050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0D02"/>
    <w:multiLevelType w:val="hybridMultilevel"/>
    <w:tmpl w:val="91562C5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B605BCC"/>
    <w:multiLevelType w:val="multilevel"/>
    <w:tmpl w:val="BD307F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215D1B2B"/>
    <w:multiLevelType w:val="hybridMultilevel"/>
    <w:tmpl w:val="EFC27CD8"/>
    <w:lvl w:ilvl="0" w:tplc="7B7A6FB8">
      <w:start w:val="1"/>
      <w:numFmt w:val="bullet"/>
      <w:lvlText w:val="•"/>
      <w:lvlJc w:val="left"/>
      <w:pPr>
        <w:ind w:left="4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2B21437F"/>
    <w:multiLevelType w:val="multilevel"/>
    <w:tmpl w:val="4B72DB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2EFE74CE"/>
    <w:multiLevelType w:val="multilevel"/>
    <w:tmpl w:val="8FC6098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5" w15:restartNumberingAfterBreak="0">
    <w:nsid w:val="48675BEB"/>
    <w:multiLevelType w:val="multilevel"/>
    <w:tmpl w:val="29BEE1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6" w15:restartNumberingAfterBreak="0">
    <w:nsid w:val="722076D6"/>
    <w:multiLevelType w:val="multilevel"/>
    <w:tmpl w:val="5D3676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7CF469C6"/>
    <w:multiLevelType w:val="multilevel"/>
    <w:tmpl w:val="4636ED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7DFD32D1"/>
    <w:multiLevelType w:val="hybridMultilevel"/>
    <w:tmpl w:val="4CE69A04"/>
    <w:lvl w:ilvl="0" w:tplc="05A62A02">
      <w:start w:val="1"/>
      <w:numFmt w:val="bullet"/>
      <w:suff w:val="space"/>
      <w:lvlText w:val=""/>
      <w:lvlJc w:val="left"/>
    </w:lvl>
    <w:lvl w:ilvl="1" w:tplc="053AC5E8">
      <w:numFmt w:val="decimal"/>
      <w:lvlText w:val=""/>
      <w:lvlJc w:val="left"/>
    </w:lvl>
    <w:lvl w:ilvl="2" w:tplc="EC5E8564">
      <w:numFmt w:val="decimal"/>
      <w:lvlText w:val=""/>
      <w:lvlJc w:val="left"/>
    </w:lvl>
    <w:lvl w:ilvl="3" w:tplc="F702CF30">
      <w:numFmt w:val="decimal"/>
      <w:lvlText w:val=""/>
      <w:lvlJc w:val="left"/>
    </w:lvl>
    <w:lvl w:ilvl="4" w:tplc="E4CE6B44">
      <w:numFmt w:val="decimal"/>
      <w:lvlText w:val=""/>
      <w:lvlJc w:val="left"/>
    </w:lvl>
    <w:lvl w:ilvl="5" w:tplc="88827428">
      <w:numFmt w:val="decimal"/>
      <w:lvlText w:val=""/>
      <w:lvlJc w:val="left"/>
    </w:lvl>
    <w:lvl w:ilvl="6" w:tplc="A70031E8">
      <w:numFmt w:val="decimal"/>
      <w:lvlText w:val=""/>
      <w:lvlJc w:val="left"/>
    </w:lvl>
    <w:lvl w:ilvl="7" w:tplc="1AB4AC88">
      <w:numFmt w:val="decimal"/>
      <w:lvlText w:val=""/>
      <w:lvlJc w:val="left"/>
    </w:lvl>
    <w:lvl w:ilvl="8" w:tplc="69C4046A">
      <w:numFmt w:val="decimal"/>
      <w:lvlText w:val=""/>
      <w:lvlJc w:val="left"/>
    </w:lvl>
  </w:abstractNum>
  <w:abstractNum w:abstractNumId="9" w15:restartNumberingAfterBreak="0">
    <w:nsid w:val="7FD0295D"/>
    <w:multiLevelType w:val="multilevel"/>
    <w:tmpl w:val="36BC1F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10215B"/>
    <w:rsid w:val="00326FEA"/>
    <w:rsid w:val="00421918"/>
    <w:rsid w:val="00457D82"/>
    <w:rsid w:val="005011E2"/>
    <w:rsid w:val="00664E04"/>
    <w:rsid w:val="00781017"/>
    <w:rsid w:val="007A2CE5"/>
    <w:rsid w:val="008E0772"/>
    <w:rsid w:val="00A8674B"/>
    <w:rsid w:val="00A92F4E"/>
    <w:rsid w:val="00DA0FD2"/>
    <w:rsid w:val="00EF345C"/>
    <w:rsid w:val="00F0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29DE6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c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d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e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신명조" w:eastAsia="HY신명조"/>
      <w:color w:val="000000"/>
      <w:spacing w:val="-12"/>
      <w:w w:val="97"/>
      <w:sz w:val="24"/>
      <w:shd w:val="clear" w:color="000000" w:fill="auto"/>
    </w:rPr>
  </w:style>
  <w:style w:type="paragraph" w:customStyle="1" w:styleId="af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0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f1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af2">
    <w:name w:val="header"/>
    <w:basedOn w:val="a"/>
    <w:link w:val="Char"/>
    <w:uiPriority w:val="99"/>
    <w:unhideWhenUsed/>
    <w:rsid w:val="0050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2"/>
    <w:uiPriority w:val="99"/>
    <w:rsid w:val="005011E2"/>
  </w:style>
  <w:style w:type="paragraph" w:styleId="af3">
    <w:name w:val="footer"/>
    <w:basedOn w:val="a"/>
    <w:link w:val="Char0"/>
    <w:uiPriority w:val="99"/>
    <w:unhideWhenUsed/>
    <w:rsid w:val="0050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3"/>
    <w:uiPriority w:val="99"/>
    <w:rsid w:val="005011E2"/>
  </w:style>
  <w:style w:type="paragraph" w:styleId="af4">
    <w:name w:val="List Paragraph"/>
    <w:basedOn w:val="a"/>
    <w:uiPriority w:val="34"/>
    <w:qFormat/>
    <w:rsid w:val="0078101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Uptempo</cp:lastModifiedBy>
  <cp:revision>6</cp:revision>
  <dcterms:created xsi:type="dcterms:W3CDTF">2024-07-04T06:54:00Z</dcterms:created>
  <dcterms:modified xsi:type="dcterms:W3CDTF">2024-07-05T05:23:00Z</dcterms:modified>
  <cp:version>0501.0001.01</cp:version>
</cp:coreProperties>
</file>